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E849" w14:textId="5DF82479" w:rsidR="0091196B" w:rsidRPr="00DF2722" w:rsidRDefault="6B90494E" w:rsidP="00356773">
      <w:pPr>
        <w:pStyle w:val="HEAnetHeading1"/>
        <w:rPr>
          <w:color w:val="auto"/>
          <w:sz w:val="72"/>
          <w:szCs w:val="72"/>
        </w:rPr>
      </w:pPr>
      <w:r w:rsidRPr="00DF2722">
        <w:rPr>
          <w:color w:val="auto"/>
        </w:rPr>
        <w:t>Incident</w:t>
      </w:r>
      <w:r w:rsidR="376B233D" w:rsidRPr="00DF2722">
        <w:rPr>
          <w:color w:val="auto"/>
        </w:rPr>
        <w:t xml:space="preserve"> Response FAQs</w:t>
      </w:r>
    </w:p>
    <w:p w14:paraId="4717F835" w14:textId="77777777" w:rsidR="0091196B" w:rsidRPr="00DF2722" w:rsidRDefault="0091196B" w:rsidP="0091196B">
      <w:pPr>
        <w:rPr>
          <w:b/>
          <w:bCs/>
        </w:rPr>
      </w:pPr>
    </w:p>
    <w:p w14:paraId="1A199EE8" w14:textId="579BCC12" w:rsidR="00CE45BF" w:rsidRDefault="00CE45BF" w:rsidP="76EE0D60">
      <w:pPr>
        <w:pStyle w:val="HEAnetHeading2"/>
        <w:rPr>
          <w:b w:val="0"/>
          <w:bCs w:val="0"/>
        </w:rPr>
      </w:pPr>
      <w:r w:rsidRPr="00DF2722">
        <w:rPr>
          <w:b w:val="0"/>
          <w:bCs w:val="0"/>
        </w:rPr>
        <w:t xml:space="preserve">What </w:t>
      </w:r>
      <w:r w:rsidR="001E2BC8">
        <w:rPr>
          <w:b w:val="0"/>
          <w:bCs w:val="0"/>
        </w:rPr>
        <w:t xml:space="preserve">are the </w:t>
      </w:r>
      <w:r w:rsidRPr="00DF2722">
        <w:rPr>
          <w:b w:val="0"/>
          <w:bCs w:val="0"/>
        </w:rPr>
        <w:t>benefit</w:t>
      </w:r>
      <w:r w:rsidR="001E2BC8">
        <w:rPr>
          <w:b w:val="0"/>
          <w:bCs w:val="0"/>
        </w:rPr>
        <w:t>s</w:t>
      </w:r>
      <w:r w:rsidRPr="00DF2722">
        <w:rPr>
          <w:b w:val="0"/>
          <w:bCs w:val="0"/>
        </w:rPr>
        <w:t xml:space="preserve"> of the Incident response service</w:t>
      </w:r>
      <w:r w:rsidR="007E17B2">
        <w:rPr>
          <w:b w:val="0"/>
          <w:bCs w:val="0"/>
        </w:rPr>
        <w:t>?</w:t>
      </w:r>
    </w:p>
    <w:p w14:paraId="7E0E471D" w14:textId="77777777" w:rsidR="007E17B2" w:rsidRPr="007E17B2" w:rsidRDefault="007E17B2" w:rsidP="007E17B2"/>
    <w:p w14:paraId="40727822" w14:textId="40579B84" w:rsidR="00CE45BF" w:rsidRPr="00A42490" w:rsidRDefault="00CE45BF" w:rsidP="00CE45BF">
      <w:pPr>
        <w:ind w:left="360"/>
        <w:rPr>
          <w:i/>
          <w:iCs/>
        </w:rPr>
      </w:pPr>
      <w:r w:rsidRPr="00A42490">
        <w:rPr>
          <w:i/>
          <w:iCs/>
        </w:rPr>
        <w:t xml:space="preserve">The Incident Retainer service </w:t>
      </w:r>
      <w:r w:rsidR="000B7799" w:rsidRPr="00A42490">
        <w:rPr>
          <w:i/>
          <w:iCs/>
        </w:rPr>
        <w:t xml:space="preserve">from Asiera </w:t>
      </w:r>
      <w:r w:rsidR="00DF19A9" w:rsidRPr="00A42490">
        <w:rPr>
          <w:i/>
          <w:iCs/>
        </w:rPr>
        <w:t xml:space="preserve">provides expert support to eligible Clients </w:t>
      </w:r>
      <w:r w:rsidR="0079646D" w:rsidRPr="00A42490">
        <w:rPr>
          <w:i/>
          <w:iCs/>
        </w:rPr>
        <w:t xml:space="preserve">in the event of cybersecurity incidents. The main benefits are: </w:t>
      </w:r>
    </w:p>
    <w:p w14:paraId="027778A9" w14:textId="64EAA1E9" w:rsidR="00CE45BF" w:rsidRPr="00A42490" w:rsidRDefault="0079646D" w:rsidP="00CE45BF">
      <w:pPr>
        <w:pStyle w:val="ListParagraph"/>
        <w:numPr>
          <w:ilvl w:val="0"/>
          <w:numId w:val="13"/>
        </w:numPr>
        <w:ind w:left="1080"/>
        <w:rPr>
          <w:i/>
          <w:iCs/>
        </w:rPr>
      </w:pPr>
      <w:r w:rsidRPr="00A42490">
        <w:rPr>
          <w:i/>
          <w:iCs/>
        </w:rPr>
        <w:t xml:space="preserve">Expert support from Fox-IT </w:t>
      </w:r>
      <w:r w:rsidR="00AB7524" w:rsidRPr="00A42490">
        <w:rPr>
          <w:i/>
          <w:iCs/>
        </w:rPr>
        <w:t xml:space="preserve">specialised teams </w:t>
      </w:r>
      <w:r w:rsidRPr="00A42490">
        <w:rPr>
          <w:i/>
          <w:iCs/>
        </w:rPr>
        <w:t>on an SLA</w:t>
      </w:r>
      <w:r w:rsidR="00AB7524" w:rsidRPr="00A42490">
        <w:rPr>
          <w:i/>
          <w:iCs/>
        </w:rPr>
        <w:t xml:space="preserve"> basis</w:t>
      </w:r>
      <w:r w:rsidR="006619E5">
        <w:rPr>
          <w:i/>
          <w:iCs/>
        </w:rPr>
        <w:t xml:space="preserve"> with</w:t>
      </w:r>
      <w:r w:rsidR="00AB7524" w:rsidRPr="00A42490">
        <w:rPr>
          <w:i/>
          <w:iCs/>
        </w:rPr>
        <w:t xml:space="preserve"> 24 x 7</w:t>
      </w:r>
      <w:r w:rsidR="00EE315C" w:rsidRPr="00A42490">
        <w:rPr>
          <w:i/>
          <w:iCs/>
        </w:rPr>
        <w:t xml:space="preserve"> </w:t>
      </w:r>
      <w:r w:rsidR="006619E5">
        <w:rPr>
          <w:i/>
          <w:iCs/>
        </w:rPr>
        <w:t>availability of</w:t>
      </w:r>
      <w:r w:rsidR="00EE315C" w:rsidRPr="00A42490">
        <w:rPr>
          <w:i/>
          <w:iCs/>
        </w:rPr>
        <w:t xml:space="preserve"> emergency support in the event of C</w:t>
      </w:r>
      <w:r w:rsidR="006619E5">
        <w:rPr>
          <w:i/>
          <w:iCs/>
        </w:rPr>
        <w:t>y</w:t>
      </w:r>
      <w:r w:rsidR="00EE315C" w:rsidRPr="00A42490">
        <w:rPr>
          <w:i/>
          <w:iCs/>
        </w:rPr>
        <w:t>bersecurity incidents</w:t>
      </w:r>
    </w:p>
    <w:p w14:paraId="3C5CA9BC" w14:textId="5B799B29" w:rsidR="00CE45BF" w:rsidRPr="00A42490" w:rsidRDefault="00CE45BF" w:rsidP="00CE45BF">
      <w:pPr>
        <w:pStyle w:val="ListParagraph"/>
        <w:numPr>
          <w:ilvl w:val="0"/>
          <w:numId w:val="13"/>
        </w:numPr>
        <w:ind w:left="1080"/>
        <w:rPr>
          <w:i/>
          <w:iCs/>
        </w:rPr>
      </w:pPr>
      <w:r w:rsidRPr="00A42490">
        <w:rPr>
          <w:i/>
          <w:iCs/>
        </w:rPr>
        <w:t>The new Incident response services is a community service funded by DFHERIS for eligible Clients</w:t>
      </w:r>
      <w:r w:rsidR="00AB7524" w:rsidRPr="00A42490">
        <w:rPr>
          <w:i/>
          <w:iCs/>
        </w:rPr>
        <w:t xml:space="preserve"> </w:t>
      </w:r>
      <w:r w:rsidR="00521257">
        <w:rPr>
          <w:i/>
          <w:iCs/>
        </w:rPr>
        <w:t>with</w:t>
      </w:r>
      <w:r w:rsidR="00AB7524" w:rsidRPr="00A42490">
        <w:rPr>
          <w:i/>
          <w:iCs/>
        </w:rPr>
        <w:t xml:space="preserve"> no additional cost to Clients</w:t>
      </w:r>
      <w:r w:rsidRPr="00A42490">
        <w:rPr>
          <w:i/>
          <w:iCs/>
        </w:rPr>
        <w:t>.</w:t>
      </w:r>
    </w:p>
    <w:p w14:paraId="49E86FEF" w14:textId="427FABA9" w:rsidR="00CE45BF" w:rsidRPr="00A42490" w:rsidRDefault="00AB7524" w:rsidP="00CE45BF">
      <w:pPr>
        <w:pStyle w:val="ListParagraph"/>
        <w:numPr>
          <w:ilvl w:val="0"/>
          <w:numId w:val="13"/>
        </w:numPr>
        <w:ind w:left="1080"/>
        <w:rPr>
          <w:i/>
          <w:iCs/>
        </w:rPr>
      </w:pPr>
      <w:r w:rsidRPr="00A42490">
        <w:rPr>
          <w:i/>
          <w:iCs/>
        </w:rPr>
        <w:t xml:space="preserve">Up to </w:t>
      </w:r>
      <w:r w:rsidR="00CE45BF" w:rsidRPr="00A42490">
        <w:rPr>
          <w:i/>
          <w:iCs/>
        </w:rPr>
        <w:t xml:space="preserve">100 </w:t>
      </w:r>
      <w:r w:rsidR="00521257">
        <w:rPr>
          <w:i/>
          <w:iCs/>
        </w:rPr>
        <w:t xml:space="preserve">person </w:t>
      </w:r>
      <w:r w:rsidR="00CE45BF" w:rsidRPr="00A42490">
        <w:rPr>
          <w:i/>
          <w:iCs/>
        </w:rPr>
        <w:t>hours of support per Client per annum for major incidents.</w:t>
      </w:r>
    </w:p>
    <w:p w14:paraId="2838E369" w14:textId="2F013A97" w:rsidR="00D974B0" w:rsidRPr="00A42490" w:rsidRDefault="00D974B0" w:rsidP="00CE45BF">
      <w:pPr>
        <w:pStyle w:val="ListParagraph"/>
        <w:numPr>
          <w:ilvl w:val="0"/>
          <w:numId w:val="13"/>
        </w:numPr>
        <w:ind w:left="1080"/>
        <w:rPr>
          <w:i/>
          <w:iCs/>
        </w:rPr>
      </w:pPr>
      <w:r w:rsidRPr="00A42490">
        <w:rPr>
          <w:i/>
          <w:iCs/>
        </w:rPr>
        <w:t xml:space="preserve">Onboarding workshop to enable Clients to </w:t>
      </w:r>
      <w:r w:rsidR="00E94BAB" w:rsidRPr="00A42490">
        <w:rPr>
          <w:i/>
          <w:iCs/>
        </w:rPr>
        <w:t>use the Incident response service</w:t>
      </w:r>
    </w:p>
    <w:p w14:paraId="5068406A" w14:textId="41E12773" w:rsidR="00E94BAB" w:rsidRPr="00A42490" w:rsidRDefault="00E94BAB" w:rsidP="00CE45BF">
      <w:pPr>
        <w:pStyle w:val="ListParagraph"/>
        <w:numPr>
          <w:ilvl w:val="0"/>
          <w:numId w:val="13"/>
        </w:numPr>
        <w:ind w:left="1080"/>
        <w:rPr>
          <w:i/>
          <w:iCs/>
        </w:rPr>
      </w:pPr>
      <w:r w:rsidRPr="00A42490">
        <w:rPr>
          <w:i/>
          <w:iCs/>
        </w:rPr>
        <w:t xml:space="preserve">Access to additional </w:t>
      </w:r>
      <w:r w:rsidR="00BF7679">
        <w:rPr>
          <w:i/>
          <w:iCs/>
        </w:rPr>
        <w:t xml:space="preserve"> </w:t>
      </w:r>
      <w:r w:rsidRPr="32ABDDEF">
        <w:rPr>
          <w:i/>
          <w:iCs/>
        </w:rPr>
        <w:t>spec</w:t>
      </w:r>
      <w:r w:rsidR="371B335A" w:rsidRPr="32ABDDEF">
        <w:rPr>
          <w:i/>
          <w:iCs/>
        </w:rPr>
        <w:t>iali</w:t>
      </w:r>
      <w:r w:rsidR="2FD44688" w:rsidRPr="32ABDDEF">
        <w:rPr>
          <w:i/>
          <w:iCs/>
        </w:rPr>
        <w:t>s</w:t>
      </w:r>
      <w:r w:rsidRPr="32ABDDEF">
        <w:rPr>
          <w:i/>
          <w:iCs/>
        </w:rPr>
        <w:t>ed</w:t>
      </w:r>
      <w:r w:rsidRPr="00A42490">
        <w:rPr>
          <w:i/>
          <w:iCs/>
        </w:rPr>
        <w:t xml:space="preserve"> security services from Fox-IT</w:t>
      </w:r>
      <w:r w:rsidR="00EE315C" w:rsidRPr="00A42490">
        <w:rPr>
          <w:i/>
          <w:iCs/>
        </w:rPr>
        <w:t xml:space="preserve"> on a chargeable basis</w:t>
      </w:r>
    </w:p>
    <w:p w14:paraId="2A53D4AA" w14:textId="637CA5BB" w:rsidR="006A7A3E" w:rsidRPr="00A42490" w:rsidRDefault="006A7A3E" w:rsidP="00CE45BF">
      <w:pPr>
        <w:pStyle w:val="ListParagraph"/>
        <w:numPr>
          <w:ilvl w:val="0"/>
          <w:numId w:val="13"/>
        </w:numPr>
        <w:ind w:left="1080"/>
        <w:rPr>
          <w:i/>
          <w:iCs/>
        </w:rPr>
      </w:pPr>
      <w:r w:rsidRPr="00A42490">
        <w:rPr>
          <w:i/>
          <w:iCs/>
        </w:rPr>
        <w:t>Access to additional first responder training (limited places</w:t>
      </w:r>
      <w:r w:rsidR="00871FA2" w:rsidRPr="00A42490">
        <w:rPr>
          <w:i/>
          <w:iCs/>
        </w:rPr>
        <w:t>) to help improve Client response capabilities</w:t>
      </w:r>
    </w:p>
    <w:p w14:paraId="04C68CBD" w14:textId="77777777" w:rsidR="00CE45BF" w:rsidRPr="00DF2722" w:rsidRDefault="00CE45BF" w:rsidP="00CE45BF">
      <w:pPr>
        <w:pStyle w:val="HEAnetHeading2"/>
        <w:numPr>
          <w:ilvl w:val="0"/>
          <w:numId w:val="0"/>
        </w:numPr>
        <w:ind w:left="360" w:hanging="360"/>
        <w:rPr>
          <w:b w:val="0"/>
          <w:bCs w:val="0"/>
        </w:rPr>
      </w:pPr>
    </w:p>
    <w:p w14:paraId="6AB0DE39" w14:textId="77777777" w:rsidR="00D974B0" w:rsidRPr="00DF2722" w:rsidRDefault="00D974B0" w:rsidP="00CE45BF">
      <w:pPr>
        <w:pStyle w:val="HEAnetHeading2"/>
        <w:numPr>
          <w:ilvl w:val="0"/>
          <w:numId w:val="0"/>
        </w:numPr>
        <w:ind w:left="360" w:hanging="360"/>
        <w:rPr>
          <w:b w:val="0"/>
          <w:bCs w:val="0"/>
        </w:rPr>
      </w:pPr>
    </w:p>
    <w:p w14:paraId="7D99F23A" w14:textId="7646EDB1" w:rsidR="0091196B" w:rsidRPr="00DF2722" w:rsidRDefault="00882F93" w:rsidP="179E7BF8">
      <w:pPr>
        <w:pStyle w:val="HEAnetHeading2"/>
        <w:rPr>
          <w:b w:val="0"/>
          <w:bCs w:val="0"/>
        </w:rPr>
      </w:pPr>
      <w:r w:rsidRPr="00DF2722">
        <w:rPr>
          <w:b w:val="0"/>
          <w:bCs w:val="0"/>
        </w:rPr>
        <w:t xml:space="preserve">We already have an Incident Response service agreement with Fox IT – </w:t>
      </w:r>
      <w:r w:rsidR="00FD7945" w:rsidRPr="00DF2722">
        <w:rPr>
          <w:b w:val="0"/>
          <w:bCs w:val="0"/>
        </w:rPr>
        <w:t xml:space="preserve">how does it differ from that service and </w:t>
      </w:r>
      <w:r w:rsidR="00D67CAA" w:rsidRPr="00DF2722">
        <w:rPr>
          <w:b w:val="0"/>
          <w:bCs w:val="0"/>
        </w:rPr>
        <w:t>what if we are signed up to it and wish to avail of the new service</w:t>
      </w:r>
      <w:r w:rsidR="001C2669" w:rsidRPr="00DF2722">
        <w:rPr>
          <w:b w:val="0"/>
          <w:bCs w:val="0"/>
        </w:rPr>
        <w:t xml:space="preserve">? </w:t>
      </w:r>
    </w:p>
    <w:p w14:paraId="151DA2A8" w14:textId="5B477DF2" w:rsidR="00356773" w:rsidRPr="00DF2722" w:rsidRDefault="00356773" w:rsidP="00F31570"/>
    <w:p w14:paraId="4A4AB7DC" w14:textId="59EB9568" w:rsidR="008770FA" w:rsidRPr="00DF2722" w:rsidRDefault="00A5045D" w:rsidP="00111B25">
      <w:pPr>
        <w:ind w:left="360"/>
        <w:rPr>
          <w:i/>
          <w:iCs/>
        </w:rPr>
      </w:pPr>
      <w:r w:rsidRPr="00DF2722">
        <w:rPr>
          <w:i/>
          <w:iCs/>
        </w:rPr>
        <w:t xml:space="preserve">The existing </w:t>
      </w:r>
      <w:r w:rsidR="00C0060A" w:rsidRPr="00DF2722">
        <w:rPr>
          <w:i/>
          <w:iCs/>
        </w:rPr>
        <w:t xml:space="preserve">Incident Retainer </w:t>
      </w:r>
      <w:r w:rsidRPr="00DF2722">
        <w:rPr>
          <w:i/>
          <w:iCs/>
        </w:rPr>
        <w:t>service is available as an optional service under the SOC &amp; SIEM service</w:t>
      </w:r>
      <w:r w:rsidR="00315141" w:rsidRPr="00DF2722">
        <w:rPr>
          <w:i/>
          <w:iCs/>
        </w:rPr>
        <w:t>. The main d</w:t>
      </w:r>
      <w:r w:rsidR="00BC4032" w:rsidRPr="00DF2722">
        <w:rPr>
          <w:i/>
          <w:iCs/>
        </w:rPr>
        <w:t>i</w:t>
      </w:r>
      <w:r w:rsidR="00315141" w:rsidRPr="00DF2722">
        <w:rPr>
          <w:i/>
          <w:iCs/>
        </w:rPr>
        <w:t>fference with the new service are</w:t>
      </w:r>
    </w:p>
    <w:p w14:paraId="4D485D06" w14:textId="7D920A24" w:rsidR="00585E5E" w:rsidRPr="00DF2722" w:rsidRDefault="00585E5E" w:rsidP="00111B25">
      <w:pPr>
        <w:pStyle w:val="ListParagraph"/>
        <w:numPr>
          <w:ilvl w:val="0"/>
          <w:numId w:val="13"/>
        </w:numPr>
        <w:ind w:left="1080"/>
        <w:rPr>
          <w:i/>
          <w:iCs/>
        </w:rPr>
      </w:pPr>
      <w:r w:rsidRPr="00DF2722">
        <w:rPr>
          <w:i/>
          <w:iCs/>
        </w:rPr>
        <w:t xml:space="preserve">The existing Incident Response Retainer service </w:t>
      </w:r>
      <w:r w:rsidR="00C321DC" w:rsidRPr="00DF2722">
        <w:rPr>
          <w:i/>
          <w:iCs/>
        </w:rPr>
        <w:t>is an agreement between individual Clients and Fox-IT</w:t>
      </w:r>
      <w:r w:rsidR="001F7AC8" w:rsidRPr="00DF2722">
        <w:rPr>
          <w:i/>
          <w:iCs/>
        </w:rPr>
        <w:t xml:space="preserve">. The service </w:t>
      </w:r>
      <w:r w:rsidRPr="00DF2722">
        <w:rPr>
          <w:i/>
          <w:iCs/>
        </w:rPr>
        <w:t xml:space="preserve">has a cost to Clients to avail of Incident </w:t>
      </w:r>
      <w:r w:rsidR="008C5E95" w:rsidRPr="00DF2722">
        <w:rPr>
          <w:i/>
          <w:iCs/>
        </w:rPr>
        <w:t>R</w:t>
      </w:r>
      <w:r w:rsidRPr="00DF2722">
        <w:rPr>
          <w:i/>
          <w:iCs/>
        </w:rPr>
        <w:t>esponse s</w:t>
      </w:r>
      <w:r w:rsidR="008C5E95" w:rsidRPr="00DF2722">
        <w:rPr>
          <w:i/>
          <w:iCs/>
        </w:rPr>
        <w:t>upport from Fox-IT</w:t>
      </w:r>
      <w:r w:rsidR="001F7AC8" w:rsidRPr="00DF2722">
        <w:rPr>
          <w:i/>
          <w:iCs/>
        </w:rPr>
        <w:t xml:space="preserve"> with an SLA</w:t>
      </w:r>
      <w:r w:rsidR="008C5E95" w:rsidRPr="00DF2722">
        <w:rPr>
          <w:i/>
          <w:iCs/>
        </w:rPr>
        <w:t>. It does not include draw down hours – these are purchased on a pay as you go basis.</w:t>
      </w:r>
    </w:p>
    <w:p w14:paraId="4F8B5ACD" w14:textId="74DE703F" w:rsidR="00227DCF" w:rsidRPr="00DF2722" w:rsidRDefault="00227DCF" w:rsidP="00111B25">
      <w:pPr>
        <w:pStyle w:val="ListParagraph"/>
        <w:numPr>
          <w:ilvl w:val="0"/>
          <w:numId w:val="13"/>
        </w:numPr>
        <w:ind w:left="1080"/>
        <w:rPr>
          <w:i/>
          <w:iCs/>
        </w:rPr>
      </w:pPr>
      <w:r w:rsidRPr="00DF2722">
        <w:rPr>
          <w:i/>
          <w:iCs/>
        </w:rPr>
        <w:t>The new Incident response services is a community service funded by DFHERIS for eligible Clients.</w:t>
      </w:r>
    </w:p>
    <w:p w14:paraId="0648B33D" w14:textId="36BB6E83" w:rsidR="00315141" w:rsidRPr="00DF2722" w:rsidRDefault="00315141" w:rsidP="00111B25">
      <w:pPr>
        <w:pStyle w:val="ListParagraph"/>
        <w:numPr>
          <w:ilvl w:val="0"/>
          <w:numId w:val="13"/>
        </w:numPr>
        <w:ind w:left="1080"/>
        <w:rPr>
          <w:i/>
          <w:iCs/>
        </w:rPr>
      </w:pPr>
      <w:r w:rsidRPr="00DF2722">
        <w:rPr>
          <w:i/>
          <w:iCs/>
        </w:rPr>
        <w:t xml:space="preserve">There is no cost to the Client to sign up to the </w:t>
      </w:r>
      <w:r w:rsidR="00747B72" w:rsidRPr="00DF2722">
        <w:rPr>
          <w:i/>
          <w:iCs/>
        </w:rPr>
        <w:t xml:space="preserve">new Incident Response </w:t>
      </w:r>
      <w:r w:rsidRPr="00DF2722">
        <w:rPr>
          <w:i/>
          <w:iCs/>
        </w:rPr>
        <w:t>service</w:t>
      </w:r>
      <w:r w:rsidR="00870094" w:rsidRPr="00DF2722">
        <w:rPr>
          <w:i/>
          <w:iCs/>
        </w:rPr>
        <w:t xml:space="preserve"> and it includes up to 100 hours of support per Client per annum for major incidents.</w:t>
      </w:r>
    </w:p>
    <w:p w14:paraId="15EE8745" w14:textId="6A251DA1" w:rsidR="0091196B" w:rsidRPr="00DF2722" w:rsidRDefault="7DBB7347" w:rsidP="00111B25">
      <w:pPr>
        <w:pStyle w:val="ListParagraph"/>
        <w:numPr>
          <w:ilvl w:val="0"/>
          <w:numId w:val="13"/>
        </w:numPr>
        <w:ind w:left="1080"/>
        <w:rPr>
          <w:i/>
          <w:iCs/>
        </w:rPr>
      </w:pPr>
      <w:r w:rsidRPr="00DF2722">
        <w:rPr>
          <w:i/>
          <w:iCs/>
        </w:rPr>
        <w:t>FOX</w:t>
      </w:r>
      <w:r w:rsidR="00870094" w:rsidRPr="00DF2722">
        <w:rPr>
          <w:i/>
          <w:iCs/>
        </w:rPr>
        <w:t>-</w:t>
      </w:r>
      <w:r w:rsidRPr="00DF2722">
        <w:rPr>
          <w:i/>
          <w:iCs/>
        </w:rPr>
        <w:t>IT have agreed to accommodate existing clients who have paid for the IR retainer service</w:t>
      </w:r>
      <w:r w:rsidR="00747B72" w:rsidRPr="00DF2722">
        <w:rPr>
          <w:i/>
          <w:iCs/>
        </w:rPr>
        <w:t xml:space="preserve"> by providing credit that Clients can use </w:t>
      </w:r>
      <w:r w:rsidR="00D7162A" w:rsidRPr="00DF2722">
        <w:rPr>
          <w:i/>
          <w:iCs/>
        </w:rPr>
        <w:t>f</w:t>
      </w:r>
      <w:r w:rsidR="00747B72" w:rsidRPr="00DF2722">
        <w:rPr>
          <w:i/>
          <w:iCs/>
        </w:rPr>
        <w:t>or other</w:t>
      </w:r>
      <w:r w:rsidR="00C0060A" w:rsidRPr="00DF2722">
        <w:rPr>
          <w:i/>
          <w:iCs/>
        </w:rPr>
        <w:t xml:space="preserve"> services</w:t>
      </w:r>
      <w:r w:rsidR="00D7162A" w:rsidRPr="00DF2722">
        <w:rPr>
          <w:i/>
          <w:iCs/>
        </w:rPr>
        <w:t xml:space="preserve"> should they sign up for the new Incident response service</w:t>
      </w:r>
      <w:r w:rsidRPr="00DF2722">
        <w:rPr>
          <w:i/>
          <w:iCs/>
        </w:rPr>
        <w:t xml:space="preserve">. </w:t>
      </w:r>
    </w:p>
    <w:p w14:paraId="4672B64F" w14:textId="02EA0C6F" w:rsidR="0091196B" w:rsidRDefault="0091196B" w:rsidP="008770FA"/>
    <w:p w14:paraId="56B55AA6" w14:textId="77777777" w:rsidR="004F011C" w:rsidRDefault="004F011C" w:rsidP="008770FA"/>
    <w:p w14:paraId="33630922" w14:textId="77777777" w:rsidR="004F011C" w:rsidRDefault="004F011C" w:rsidP="008770FA"/>
    <w:p w14:paraId="48B27B8D" w14:textId="77777777" w:rsidR="004F011C" w:rsidRPr="00DF2722" w:rsidRDefault="004F011C" w:rsidP="008770FA"/>
    <w:p w14:paraId="0219F478" w14:textId="454954CB" w:rsidR="00DD57AF" w:rsidRPr="00DF2722" w:rsidRDefault="001C2669" w:rsidP="179E7BF8">
      <w:pPr>
        <w:pStyle w:val="HEAnetHeading2"/>
        <w:rPr>
          <w:b w:val="0"/>
          <w:bCs w:val="0"/>
        </w:rPr>
      </w:pPr>
      <w:r w:rsidRPr="00DF2722">
        <w:rPr>
          <w:b w:val="0"/>
          <w:bCs w:val="0"/>
        </w:rPr>
        <w:t xml:space="preserve">How does </w:t>
      </w:r>
      <w:r w:rsidR="00C23057">
        <w:rPr>
          <w:b w:val="0"/>
          <w:bCs w:val="0"/>
        </w:rPr>
        <w:t>Asiera</w:t>
      </w:r>
      <w:r w:rsidRPr="00DF2722">
        <w:rPr>
          <w:b w:val="0"/>
          <w:bCs w:val="0"/>
        </w:rPr>
        <w:t xml:space="preserve">’s Incident </w:t>
      </w:r>
      <w:r w:rsidR="001A2E5C">
        <w:rPr>
          <w:b w:val="0"/>
          <w:bCs w:val="0"/>
        </w:rPr>
        <w:t>R</w:t>
      </w:r>
      <w:r w:rsidRPr="00DF2722">
        <w:rPr>
          <w:b w:val="0"/>
          <w:bCs w:val="0"/>
        </w:rPr>
        <w:t>esponse service work with existing Cyber Insurance policies?</w:t>
      </w:r>
    </w:p>
    <w:p w14:paraId="4E26ABAF" w14:textId="77777777" w:rsidR="008770FA" w:rsidRPr="00DF2722" w:rsidRDefault="008770FA" w:rsidP="008770FA"/>
    <w:p w14:paraId="705F8348" w14:textId="5CA2F170" w:rsidR="008770FA" w:rsidRPr="00DF2722" w:rsidRDefault="00D763EE" w:rsidP="00111B25">
      <w:pPr>
        <w:ind w:left="360"/>
        <w:rPr>
          <w:i/>
          <w:iCs/>
        </w:rPr>
      </w:pPr>
      <w:r>
        <w:rPr>
          <w:i/>
          <w:iCs/>
        </w:rPr>
        <w:lastRenderedPageBreak/>
        <w:t xml:space="preserve">Clients </w:t>
      </w:r>
      <w:r w:rsidR="00DB603B">
        <w:rPr>
          <w:i/>
          <w:iCs/>
        </w:rPr>
        <w:t xml:space="preserve">should </w:t>
      </w:r>
      <w:r w:rsidR="00915C26">
        <w:rPr>
          <w:i/>
          <w:iCs/>
        </w:rPr>
        <w:t>engage with their Cyber Insurance providers to</w:t>
      </w:r>
      <w:r w:rsidR="7359935E" w:rsidRPr="00DF2722">
        <w:rPr>
          <w:i/>
          <w:iCs/>
        </w:rPr>
        <w:t xml:space="preserve"> notify </w:t>
      </w:r>
      <w:commentRangeStart w:id="0"/>
      <w:r w:rsidR="7359935E" w:rsidRPr="00DF2722">
        <w:rPr>
          <w:i/>
          <w:iCs/>
        </w:rPr>
        <w:t>them</w:t>
      </w:r>
      <w:commentRangeEnd w:id="0"/>
      <w:r w:rsidR="006121AC" w:rsidRPr="00DF2722">
        <w:rPr>
          <w:rStyle w:val="CommentReference"/>
          <w:i/>
          <w:iCs/>
          <w:sz w:val="24"/>
          <w:szCs w:val="24"/>
        </w:rPr>
        <w:commentReference w:id="0"/>
      </w:r>
      <w:r w:rsidR="7359935E" w:rsidRPr="00DF2722">
        <w:rPr>
          <w:i/>
          <w:iCs/>
        </w:rPr>
        <w:t xml:space="preserve"> of the </w:t>
      </w:r>
      <w:r w:rsidR="003F6444" w:rsidRPr="00DF2722">
        <w:rPr>
          <w:i/>
          <w:iCs/>
        </w:rPr>
        <w:t xml:space="preserve">Asiera Incident </w:t>
      </w:r>
      <w:r w:rsidR="00251750">
        <w:rPr>
          <w:i/>
          <w:iCs/>
        </w:rPr>
        <w:t>R</w:t>
      </w:r>
      <w:r w:rsidR="003F6444" w:rsidRPr="00DF2722">
        <w:rPr>
          <w:i/>
          <w:iCs/>
        </w:rPr>
        <w:t>esponse service</w:t>
      </w:r>
      <w:r w:rsidR="7359935E" w:rsidRPr="00DF2722">
        <w:rPr>
          <w:i/>
          <w:iCs/>
        </w:rPr>
        <w:t xml:space="preserve">. </w:t>
      </w:r>
      <w:r w:rsidR="00C2709D" w:rsidRPr="00DF2722">
        <w:rPr>
          <w:i/>
          <w:iCs/>
        </w:rPr>
        <w:t xml:space="preserve">Based on discussions with </w:t>
      </w:r>
      <w:r w:rsidR="004B58F1" w:rsidRPr="00DF2722">
        <w:rPr>
          <w:i/>
          <w:iCs/>
        </w:rPr>
        <w:t xml:space="preserve">Fox-IT and </w:t>
      </w:r>
      <w:r w:rsidR="00C2709D" w:rsidRPr="00DF2722">
        <w:rPr>
          <w:i/>
          <w:iCs/>
        </w:rPr>
        <w:t>Client</w:t>
      </w:r>
      <w:r w:rsidR="004B58F1" w:rsidRPr="00DF2722">
        <w:rPr>
          <w:i/>
          <w:iCs/>
        </w:rPr>
        <w:t>s to date, it is expected that Cyber Insurance companies will cover reasonable costs incurre</w:t>
      </w:r>
      <w:r w:rsidR="00884855">
        <w:rPr>
          <w:i/>
          <w:iCs/>
        </w:rPr>
        <w:t>d</w:t>
      </w:r>
      <w:r w:rsidR="004B58F1" w:rsidRPr="00DF2722">
        <w:rPr>
          <w:i/>
          <w:iCs/>
        </w:rPr>
        <w:t xml:space="preserve"> by Clients in using Fox-IT services to recover from a major cyber incident.</w:t>
      </w:r>
      <w:r w:rsidR="00251750">
        <w:rPr>
          <w:i/>
          <w:iCs/>
        </w:rPr>
        <w:t xml:space="preserve"> Asiera and Fox-IT will work with Clients </w:t>
      </w:r>
      <w:r w:rsidR="00F06D77">
        <w:rPr>
          <w:i/>
          <w:iCs/>
        </w:rPr>
        <w:t xml:space="preserve">to gain assurance that in </w:t>
      </w:r>
      <w:r w:rsidR="0024037C">
        <w:rPr>
          <w:i/>
          <w:iCs/>
        </w:rPr>
        <w:t xml:space="preserve">they will cover Client support costs </w:t>
      </w:r>
      <w:r w:rsidR="00D062DA">
        <w:rPr>
          <w:i/>
          <w:iCs/>
        </w:rPr>
        <w:t xml:space="preserve">from Fox-IT </w:t>
      </w:r>
      <w:r w:rsidR="0024037C">
        <w:rPr>
          <w:i/>
          <w:iCs/>
        </w:rPr>
        <w:t>in the case of a cyber incident.</w:t>
      </w:r>
    </w:p>
    <w:p w14:paraId="67EBA210" w14:textId="55B5324E" w:rsidR="0091196B" w:rsidRPr="00DF2722" w:rsidRDefault="0091196B" w:rsidP="008770FA"/>
    <w:p w14:paraId="1982C8E1" w14:textId="1FF8A5A7" w:rsidR="009227A2" w:rsidRPr="00DF2722" w:rsidRDefault="006617DB" w:rsidP="179E7BF8">
      <w:pPr>
        <w:pStyle w:val="HEAnetHeading2"/>
        <w:rPr>
          <w:b w:val="0"/>
          <w:bCs w:val="0"/>
        </w:rPr>
      </w:pPr>
      <w:r w:rsidRPr="00DF2722">
        <w:rPr>
          <w:b w:val="0"/>
          <w:bCs w:val="0"/>
        </w:rPr>
        <w:t xml:space="preserve">How </w:t>
      </w:r>
      <w:r w:rsidR="00BC0639" w:rsidRPr="00DF2722">
        <w:rPr>
          <w:b w:val="0"/>
          <w:bCs w:val="0"/>
        </w:rPr>
        <w:t xml:space="preserve">does this service work? </w:t>
      </w:r>
    </w:p>
    <w:p w14:paraId="75AC60F6" w14:textId="77777777" w:rsidR="008770FA" w:rsidRPr="00DF2722" w:rsidRDefault="008770FA" w:rsidP="00F31570"/>
    <w:p w14:paraId="41E96C23" w14:textId="4674B9D3" w:rsidR="6B883B8E" w:rsidRPr="00DF2722" w:rsidRDefault="6B883B8E" w:rsidP="00111B25">
      <w:pPr>
        <w:ind w:left="360"/>
        <w:rPr>
          <w:i/>
          <w:iCs/>
        </w:rPr>
      </w:pPr>
      <w:r w:rsidRPr="008F3D48">
        <w:rPr>
          <w:i/>
          <w:iCs/>
          <w:color w:val="EE0000"/>
        </w:rPr>
        <w:t xml:space="preserve">Full details of the service are outlined in the </w:t>
      </w:r>
      <w:commentRangeStart w:id="1"/>
      <w:r w:rsidR="0E1D3073" w:rsidRPr="76EE0D60">
        <w:rPr>
          <w:i/>
          <w:iCs/>
          <w:color w:val="EE0000"/>
        </w:rPr>
        <w:t>Incident Response Guide</w:t>
      </w:r>
      <w:commentRangeEnd w:id="1"/>
      <w:r w:rsidRPr="008F3D48">
        <w:rPr>
          <w:rStyle w:val="CommentReference"/>
          <w:i/>
          <w:iCs/>
          <w:color w:val="EE0000"/>
          <w:sz w:val="24"/>
          <w:szCs w:val="24"/>
        </w:rPr>
        <w:commentReference w:id="1"/>
      </w:r>
      <w:r w:rsidRPr="008F3D48">
        <w:rPr>
          <w:i/>
          <w:iCs/>
          <w:color w:val="EE0000"/>
        </w:rPr>
        <w:t xml:space="preserve"> document that will be </w:t>
      </w:r>
      <w:commentRangeStart w:id="2"/>
      <w:r w:rsidRPr="008F3D48">
        <w:rPr>
          <w:i/>
          <w:iCs/>
          <w:color w:val="EE0000"/>
        </w:rPr>
        <w:t>shared</w:t>
      </w:r>
      <w:commentRangeEnd w:id="2"/>
      <w:r w:rsidR="000563F7" w:rsidRPr="008F3D48">
        <w:rPr>
          <w:rStyle w:val="CommentReference"/>
          <w:i/>
          <w:iCs/>
          <w:color w:val="EE0000"/>
          <w:sz w:val="24"/>
          <w:szCs w:val="24"/>
        </w:rPr>
        <w:commentReference w:id="2"/>
      </w:r>
      <w:r w:rsidRPr="008F3D48">
        <w:rPr>
          <w:i/>
          <w:iCs/>
          <w:color w:val="EE0000"/>
        </w:rPr>
        <w:t>.</w:t>
      </w:r>
      <w:r w:rsidR="00F565BE" w:rsidRPr="008F3D48">
        <w:rPr>
          <w:i/>
          <w:iCs/>
          <w:color w:val="EE0000"/>
        </w:rPr>
        <w:t xml:space="preserve"> </w:t>
      </w:r>
      <w:r w:rsidR="00F565BE" w:rsidRPr="00DF2722">
        <w:rPr>
          <w:i/>
          <w:iCs/>
        </w:rPr>
        <w:t>The onboarding workshop</w:t>
      </w:r>
      <w:r w:rsidR="00A6638E" w:rsidRPr="00DF2722">
        <w:rPr>
          <w:i/>
          <w:iCs/>
        </w:rPr>
        <w:t xml:space="preserve"> will go through the processes in detail e.g. how to invoke the service</w:t>
      </w:r>
      <w:r w:rsidR="002F2A85" w:rsidRPr="00DF2722">
        <w:rPr>
          <w:i/>
          <w:iCs/>
        </w:rPr>
        <w:t>.</w:t>
      </w:r>
      <w:r w:rsidR="001D72A7">
        <w:rPr>
          <w:i/>
          <w:iCs/>
        </w:rPr>
        <w:t xml:space="preserve"> In t</w:t>
      </w:r>
      <w:r w:rsidR="0037524C">
        <w:rPr>
          <w:i/>
          <w:iCs/>
        </w:rPr>
        <w:t>h</w:t>
      </w:r>
      <w:r w:rsidR="001D72A7">
        <w:rPr>
          <w:i/>
          <w:iCs/>
        </w:rPr>
        <w:t xml:space="preserve">e event of </w:t>
      </w:r>
      <w:r w:rsidR="0037524C">
        <w:rPr>
          <w:i/>
          <w:iCs/>
        </w:rPr>
        <w:t>a suspected incident, Clients should make contact with Fox-IT by phone</w:t>
      </w:r>
      <w:r w:rsidR="008B537A">
        <w:rPr>
          <w:i/>
          <w:iCs/>
        </w:rPr>
        <w:t xml:space="preserve"> +31 88 3692378</w:t>
      </w:r>
    </w:p>
    <w:p w14:paraId="6C514F59" w14:textId="77777777" w:rsidR="001C2669" w:rsidRPr="00DF2722" w:rsidRDefault="001C2669" w:rsidP="008770FA"/>
    <w:p w14:paraId="3EEE44AC" w14:textId="03D45072" w:rsidR="0091196B" w:rsidRPr="00DF2722" w:rsidRDefault="00BC0639" w:rsidP="179E7BF8">
      <w:pPr>
        <w:pStyle w:val="HEAnetHeading2"/>
        <w:rPr>
          <w:b w:val="0"/>
          <w:bCs w:val="0"/>
        </w:rPr>
      </w:pPr>
      <w:r w:rsidRPr="00DF2722">
        <w:rPr>
          <w:b w:val="0"/>
          <w:bCs w:val="0"/>
        </w:rPr>
        <w:t xml:space="preserve">Are there any limits applicable for this service? </w:t>
      </w:r>
    </w:p>
    <w:p w14:paraId="27401E80" w14:textId="77777777" w:rsidR="008770FA" w:rsidRPr="00DF2722" w:rsidRDefault="008770FA" w:rsidP="00F31570"/>
    <w:p w14:paraId="038C14A3" w14:textId="40F33E89" w:rsidR="0078381E" w:rsidRDefault="004F47CC" w:rsidP="00111B25">
      <w:pPr>
        <w:ind w:left="360"/>
        <w:rPr>
          <w:i/>
          <w:iCs/>
        </w:rPr>
      </w:pPr>
      <w:r w:rsidRPr="00DF2722">
        <w:rPr>
          <w:i/>
          <w:iCs/>
        </w:rPr>
        <w:t xml:space="preserve">The Incident </w:t>
      </w:r>
      <w:r w:rsidR="000563F7" w:rsidRPr="00DF2722">
        <w:rPr>
          <w:i/>
          <w:iCs/>
        </w:rPr>
        <w:t>R</w:t>
      </w:r>
      <w:r w:rsidRPr="00DF2722">
        <w:rPr>
          <w:i/>
          <w:iCs/>
        </w:rPr>
        <w:t>esponse service includes</w:t>
      </w:r>
      <w:r w:rsidR="00A813D8" w:rsidRPr="00DF2722">
        <w:rPr>
          <w:i/>
          <w:iCs/>
        </w:rPr>
        <w:t xml:space="preserve"> a </w:t>
      </w:r>
      <w:r w:rsidR="0083087A">
        <w:rPr>
          <w:i/>
          <w:iCs/>
        </w:rPr>
        <w:t>budget for support</w:t>
      </w:r>
      <w:r w:rsidR="00C97999" w:rsidRPr="00DF2722">
        <w:rPr>
          <w:i/>
          <w:iCs/>
        </w:rPr>
        <w:t xml:space="preserve"> hours which </w:t>
      </w:r>
      <w:r w:rsidR="00C23057">
        <w:rPr>
          <w:i/>
          <w:iCs/>
        </w:rPr>
        <w:t>Asiera</w:t>
      </w:r>
      <w:r w:rsidR="00C97999" w:rsidRPr="00DF2722">
        <w:rPr>
          <w:i/>
          <w:iCs/>
        </w:rPr>
        <w:t xml:space="preserve"> has procured from Fox-IT to provide Incident Response support to signed up Clients of the service. </w:t>
      </w:r>
      <w:r w:rsidR="00F4494A" w:rsidRPr="00DF2722">
        <w:rPr>
          <w:i/>
          <w:iCs/>
        </w:rPr>
        <w:t xml:space="preserve">Clients can avail of up to 100 </w:t>
      </w:r>
      <w:r w:rsidR="00130D96">
        <w:rPr>
          <w:i/>
          <w:iCs/>
        </w:rPr>
        <w:t xml:space="preserve">person </w:t>
      </w:r>
      <w:r w:rsidR="00F4494A" w:rsidRPr="00DF2722">
        <w:rPr>
          <w:i/>
          <w:iCs/>
        </w:rPr>
        <w:t xml:space="preserve">hours </w:t>
      </w:r>
      <w:r w:rsidR="00D062DA">
        <w:rPr>
          <w:i/>
          <w:iCs/>
        </w:rPr>
        <w:t>(</w:t>
      </w:r>
      <w:r w:rsidR="00067585">
        <w:rPr>
          <w:i/>
          <w:iCs/>
        </w:rPr>
        <w:t xml:space="preserve">and approximate figure </w:t>
      </w:r>
      <w:r w:rsidR="00D062DA">
        <w:rPr>
          <w:i/>
          <w:iCs/>
        </w:rPr>
        <w:t xml:space="preserve">based in the financial budget and roles required) </w:t>
      </w:r>
      <w:r w:rsidR="00F4494A" w:rsidRPr="00DF2722">
        <w:rPr>
          <w:i/>
          <w:iCs/>
        </w:rPr>
        <w:t xml:space="preserve">of Fox-IT support for a single major incident. This </w:t>
      </w:r>
      <w:r w:rsidR="0093702A" w:rsidRPr="00DF2722">
        <w:rPr>
          <w:i/>
          <w:iCs/>
        </w:rPr>
        <w:t>support may include a number of experts in the Fox-IT teams and is available 24 x 7</w:t>
      </w:r>
      <w:r w:rsidR="0078381E">
        <w:rPr>
          <w:i/>
          <w:iCs/>
        </w:rPr>
        <w:t>.</w:t>
      </w:r>
    </w:p>
    <w:p w14:paraId="1F2E5AF9" w14:textId="14058BDD" w:rsidR="007A5889" w:rsidRDefault="0078381E" w:rsidP="00111B25">
      <w:pPr>
        <w:ind w:left="360"/>
        <w:rPr>
          <w:i/>
          <w:iCs/>
        </w:rPr>
      </w:pPr>
      <w:r w:rsidRPr="007A5889">
        <w:rPr>
          <w:i/>
          <w:iCs/>
        </w:rPr>
        <w:t xml:space="preserve">This </w:t>
      </w:r>
      <w:r w:rsidR="00783148">
        <w:rPr>
          <w:i/>
          <w:iCs/>
        </w:rPr>
        <w:t xml:space="preserve">amount of support covered </w:t>
      </w:r>
      <w:r w:rsidRPr="007A5889">
        <w:rPr>
          <w:i/>
          <w:iCs/>
        </w:rPr>
        <w:t>will depend on the cost of the specific resources required (see signup form pricing schedule for more details) so for example a 5 person team should cover approximately 2.5 days support (</w:t>
      </w:r>
      <w:r w:rsidR="00BC310E">
        <w:rPr>
          <w:i/>
          <w:iCs/>
        </w:rPr>
        <w:t xml:space="preserve">elapsed time - </w:t>
      </w:r>
      <w:r w:rsidRPr="007A5889">
        <w:rPr>
          <w:i/>
          <w:iCs/>
        </w:rPr>
        <w:t>assuming office hours only). This should be sufficient to cover the initial emergency response but may not be sufficient to cover all the work for full resolution and bring the incident to closure i.e. additional resources might be required</w:t>
      </w:r>
      <w:r w:rsidR="00313883" w:rsidRPr="00DF2722">
        <w:rPr>
          <w:i/>
          <w:iCs/>
        </w:rPr>
        <w:t xml:space="preserve"> If the Client uses </w:t>
      </w:r>
      <w:r w:rsidR="006C4BE7">
        <w:rPr>
          <w:i/>
          <w:iCs/>
        </w:rPr>
        <w:t xml:space="preserve">up all </w:t>
      </w:r>
      <w:r w:rsidR="00605556">
        <w:rPr>
          <w:i/>
          <w:iCs/>
        </w:rPr>
        <w:t>the bu</w:t>
      </w:r>
      <w:r w:rsidR="005428CF">
        <w:rPr>
          <w:i/>
          <w:iCs/>
        </w:rPr>
        <w:t>d</w:t>
      </w:r>
      <w:r w:rsidR="00605556">
        <w:rPr>
          <w:i/>
          <w:iCs/>
        </w:rPr>
        <w:t>geted support</w:t>
      </w:r>
      <w:r w:rsidR="00313883" w:rsidRPr="00DF2722">
        <w:rPr>
          <w:i/>
          <w:iCs/>
        </w:rPr>
        <w:t xml:space="preserve">, they have the option to purchase additional support hours from Fox-IT (or use another vendor). </w:t>
      </w:r>
      <w:r w:rsidR="000C25C9">
        <w:rPr>
          <w:i/>
          <w:iCs/>
        </w:rPr>
        <w:t>If there is a major incident, Fox-IT will provide the Client with an engagement letter outlining the expected time and cost</w:t>
      </w:r>
      <w:r w:rsidR="00806768">
        <w:rPr>
          <w:i/>
          <w:iCs/>
        </w:rPr>
        <w:t xml:space="preserve"> based on the information available at the time.</w:t>
      </w:r>
    </w:p>
    <w:p w14:paraId="4A201B6D" w14:textId="77777777" w:rsidR="00783148" w:rsidRDefault="00783148" w:rsidP="00111B25">
      <w:pPr>
        <w:ind w:left="360"/>
        <w:rPr>
          <w:i/>
          <w:iCs/>
        </w:rPr>
      </w:pPr>
    </w:p>
    <w:p w14:paraId="40962C6C" w14:textId="3AF964A4" w:rsidR="0091196B" w:rsidRDefault="0A6C55C6" w:rsidP="00111B25">
      <w:pPr>
        <w:ind w:left="360"/>
        <w:rPr>
          <w:i/>
          <w:iCs/>
        </w:rPr>
      </w:pPr>
      <w:r w:rsidRPr="00DF2722">
        <w:rPr>
          <w:i/>
          <w:iCs/>
        </w:rPr>
        <w:t xml:space="preserve">There is a fair use </w:t>
      </w:r>
      <w:r w:rsidR="0B782453" w:rsidRPr="00DF2722">
        <w:rPr>
          <w:i/>
          <w:iCs/>
        </w:rPr>
        <w:t>policy</w:t>
      </w:r>
      <w:r w:rsidRPr="00DF2722">
        <w:rPr>
          <w:i/>
          <w:iCs/>
        </w:rPr>
        <w:t xml:space="preserve"> in place for the service</w:t>
      </w:r>
      <w:r w:rsidR="00F90255" w:rsidRPr="00DF2722">
        <w:rPr>
          <w:i/>
          <w:iCs/>
        </w:rPr>
        <w:t xml:space="preserve"> which will be managed by </w:t>
      </w:r>
      <w:r w:rsidR="00C23057">
        <w:rPr>
          <w:i/>
          <w:iCs/>
        </w:rPr>
        <w:t>Asiera</w:t>
      </w:r>
      <w:r w:rsidRPr="00DF2722">
        <w:rPr>
          <w:i/>
          <w:iCs/>
        </w:rPr>
        <w:t xml:space="preserve">. </w:t>
      </w:r>
    </w:p>
    <w:p w14:paraId="4A92D417" w14:textId="77777777" w:rsidR="003E22C7" w:rsidRDefault="003E22C7" w:rsidP="00111B25">
      <w:pPr>
        <w:ind w:left="360"/>
        <w:rPr>
          <w:i/>
          <w:iCs/>
        </w:rPr>
      </w:pPr>
    </w:p>
    <w:p w14:paraId="7CC38C6F" w14:textId="0B4D3847" w:rsidR="003E22C7" w:rsidRDefault="003E22C7" w:rsidP="00111B25">
      <w:pPr>
        <w:ind w:left="360"/>
        <w:rPr>
          <w:i/>
          <w:iCs/>
        </w:rPr>
      </w:pPr>
      <w:r>
        <w:rPr>
          <w:i/>
          <w:iCs/>
        </w:rPr>
        <w:t>There is a limit (due to funding) of 28 Clients for the service</w:t>
      </w:r>
      <w:r w:rsidR="009259A7">
        <w:rPr>
          <w:i/>
          <w:iCs/>
        </w:rPr>
        <w:t xml:space="preserve"> (year 1) which it is hoped to increase in year 2.</w:t>
      </w:r>
    </w:p>
    <w:p w14:paraId="031207DA" w14:textId="77777777" w:rsidR="009C7EC4" w:rsidRDefault="009C7EC4" w:rsidP="00111B25">
      <w:pPr>
        <w:ind w:left="360"/>
        <w:rPr>
          <w:i/>
          <w:iCs/>
        </w:rPr>
      </w:pPr>
    </w:p>
    <w:p w14:paraId="24890C1A" w14:textId="77777777" w:rsidR="000217FE" w:rsidRDefault="000217FE" w:rsidP="00111B25">
      <w:pPr>
        <w:ind w:left="360"/>
        <w:rPr>
          <w:i/>
          <w:iCs/>
        </w:rPr>
      </w:pPr>
    </w:p>
    <w:p w14:paraId="38B68DFA" w14:textId="77777777" w:rsidR="000217FE" w:rsidRDefault="000217FE" w:rsidP="00111B25">
      <w:pPr>
        <w:ind w:left="360"/>
        <w:rPr>
          <w:i/>
          <w:iCs/>
        </w:rPr>
      </w:pPr>
    </w:p>
    <w:p w14:paraId="71B88CB9" w14:textId="77777777" w:rsidR="000217FE" w:rsidRDefault="000217FE" w:rsidP="00111B25">
      <w:pPr>
        <w:ind w:left="360"/>
        <w:rPr>
          <w:i/>
          <w:iCs/>
        </w:rPr>
      </w:pPr>
    </w:p>
    <w:p w14:paraId="218A0304" w14:textId="77777777" w:rsidR="009C7EC4" w:rsidRPr="00DF2722" w:rsidRDefault="009C7EC4" w:rsidP="009C7EC4">
      <w:pPr>
        <w:pStyle w:val="HEAnetHeading2"/>
        <w:numPr>
          <w:ilvl w:val="0"/>
          <w:numId w:val="0"/>
        </w:numPr>
        <w:ind w:left="360" w:hanging="360"/>
        <w:rPr>
          <w:b w:val="0"/>
          <w:bCs w:val="0"/>
        </w:rPr>
      </w:pPr>
    </w:p>
    <w:p w14:paraId="46A26846" w14:textId="77777777" w:rsidR="009C7EC4" w:rsidRDefault="009C7EC4" w:rsidP="179E7BF8">
      <w:pPr>
        <w:pStyle w:val="HEAnetHeading2"/>
        <w:rPr>
          <w:b w:val="0"/>
          <w:bCs w:val="0"/>
        </w:rPr>
      </w:pPr>
      <w:r w:rsidRPr="00DF2722">
        <w:rPr>
          <w:b w:val="0"/>
          <w:bCs w:val="0"/>
        </w:rPr>
        <w:t>What is the Fair use policy. Can you provide details ?</w:t>
      </w:r>
    </w:p>
    <w:p w14:paraId="4D39664B" w14:textId="77777777" w:rsidR="0079123D" w:rsidRPr="0079123D" w:rsidRDefault="0079123D" w:rsidP="0079123D"/>
    <w:p w14:paraId="5F872BA1" w14:textId="267BBCCA" w:rsidR="009C7EC4" w:rsidRPr="009C7EC4" w:rsidRDefault="009C7EC4" w:rsidP="009C7EC4">
      <w:pPr>
        <w:ind w:left="360"/>
        <w:rPr>
          <w:i/>
          <w:iCs/>
        </w:rPr>
      </w:pPr>
      <w:r w:rsidRPr="009C7EC4">
        <w:rPr>
          <w:i/>
          <w:iCs/>
        </w:rPr>
        <w:t xml:space="preserve">The Incident Response service is a community service shared by </w:t>
      </w:r>
      <w:r w:rsidR="00C23057">
        <w:rPr>
          <w:i/>
          <w:iCs/>
        </w:rPr>
        <w:t>Asiera</w:t>
      </w:r>
      <w:r w:rsidR="00C23057" w:rsidRPr="009C7EC4">
        <w:rPr>
          <w:i/>
          <w:iCs/>
        </w:rPr>
        <w:t xml:space="preserve"> </w:t>
      </w:r>
      <w:r w:rsidRPr="009C7EC4">
        <w:rPr>
          <w:i/>
          <w:iCs/>
        </w:rPr>
        <w:t xml:space="preserve">Clients. Asiera is procuring the retainer (access to support with an SLA) and support hours from Fox-IT (more </w:t>
      </w:r>
      <w:r w:rsidR="3EC7218D" w:rsidRPr="76EE0D60">
        <w:rPr>
          <w:i/>
          <w:iCs/>
        </w:rPr>
        <w:lastRenderedPageBreak/>
        <w:t>specifically</w:t>
      </w:r>
      <w:r w:rsidRPr="009C7EC4">
        <w:rPr>
          <w:i/>
          <w:iCs/>
        </w:rPr>
        <w:t xml:space="preserve"> a financial budget) procured for a 12 month period. The resources included in the service are finite and hence the objective of the fair use policy is to ensure fair access to all Clients. The priority is to provide support for major cyber incidents by providing emergency support in a timely manner (within 1 hour). </w:t>
      </w:r>
    </w:p>
    <w:p w14:paraId="5FA1B666" w14:textId="246E6EBC" w:rsidR="009C7EC4" w:rsidRPr="009C7EC4" w:rsidRDefault="009C7EC4" w:rsidP="009C7EC4">
      <w:pPr>
        <w:ind w:left="360"/>
        <w:rPr>
          <w:i/>
          <w:iCs/>
        </w:rPr>
      </w:pPr>
      <w:r w:rsidRPr="009C7EC4">
        <w:rPr>
          <w:i/>
          <w:iCs/>
        </w:rPr>
        <w:t xml:space="preserve">Asiera is budgeting on a maximum of 3 major cyber incidents per annum in the </w:t>
      </w:r>
      <w:r w:rsidR="00893D3A">
        <w:rPr>
          <w:i/>
          <w:iCs/>
        </w:rPr>
        <w:t xml:space="preserve">signed up (28) </w:t>
      </w:r>
      <w:r w:rsidRPr="009C7EC4">
        <w:rPr>
          <w:i/>
          <w:iCs/>
        </w:rPr>
        <w:t>Client</w:t>
      </w:r>
      <w:r w:rsidR="00893D3A">
        <w:rPr>
          <w:i/>
          <w:iCs/>
        </w:rPr>
        <w:t>s</w:t>
      </w:r>
      <w:r w:rsidRPr="009C7EC4">
        <w:rPr>
          <w:i/>
          <w:iCs/>
        </w:rPr>
        <w:t xml:space="preserve"> and providing for a maximum of 1 major cyber incident per Client per annum. The budget allocated for each major incident should cover approximately 100 hours for the initial support. The purpose of this approach is for example to avoid one Client using up the entire resources provided by the contract in one major incident with nothing left for other Clients.</w:t>
      </w:r>
    </w:p>
    <w:p w14:paraId="59DF4B02" w14:textId="77777777" w:rsidR="009C7EC4" w:rsidRPr="009C7EC4" w:rsidRDefault="009C7EC4" w:rsidP="009C7EC4">
      <w:pPr>
        <w:ind w:left="360"/>
        <w:rPr>
          <w:i/>
          <w:iCs/>
        </w:rPr>
      </w:pPr>
    </w:p>
    <w:p w14:paraId="7839B371" w14:textId="77777777" w:rsidR="009C7EC4" w:rsidRPr="009C7EC4" w:rsidRDefault="009C7EC4" w:rsidP="009C7EC4">
      <w:pPr>
        <w:ind w:left="360"/>
        <w:rPr>
          <w:i/>
          <w:iCs/>
        </w:rPr>
      </w:pPr>
      <w:r w:rsidRPr="009C7EC4">
        <w:rPr>
          <w:i/>
          <w:iCs/>
        </w:rPr>
        <w:t>The Asiera Secops team will manage the allocation of the budgeted resources from Fox-IT for example if the budgeted resources for a major cyber incident is expected to be fully used, Asiera will notify the Client of the need to procure additional resources.</w:t>
      </w:r>
    </w:p>
    <w:p w14:paraId="58A5FF78" w14:textId="77777777" w:rsidR="009C7EC4" w:rsidRPr="009C7EC4" w:rsidRDefault="009C7EC4" w:rsidP="009C7EC4">
      <w:pPr>
        <w:ind w:left="360"/>
        <w:rPr>
          <w:i/>
          <w:iCs/>
        </w:rPr>
      </w:pPr>
      <w:r w:rsidRPr="009C7EC4">
        <w:rPr>
          <w:i/>
          <w:iCs/>
        </w:rPr>
        <w:t>In the case that unused support hours are available at the end of the contracted period, Asiera will look at opportunities to allocate the unused hours to professional services for the best interests of the community e.g. additional first responder training or training on specific topics.</w:t>
      </w:r>
    </w:p>
    <w:p w14:paraId="265B8F02" w14:textId="77777777" w:rsidR="009C7EC4" w:rsidRPr="00DF2722" w:rsidRDefault="009C7EC4" w:rsidP="00111B25">
      <w:pPr>
        <w:ind w:left="360"/>
        <w:rPr>
          <w:i/>
          <w:iCs/>
        </w:rPr>
      </w:pPr>
    </w:p>
    <w:p w14:paraId="3F064C19" w14:textId="109C9D9E" w:rsidR="16990D3D" w:rsidRPr="00DF2722" w:rsidRDefault="16990D3D" w:rsidP="16990D3D"/>
    <w:p w14:paraId="3FC398C7" w14:textId="6CFD4286" w:rsidR="008770FA" w:rsidRDefault="00BC0639" w:rsidP="179E7BF8">
      <w:pPr>
        <w:pStyle w:val="HEAnetHeading2"/>
        <w:rPr>
          <w:b w:val="0"/>
          <w:bCs w:val="0"/>
        </w:rPr>
      </w:pPr>
      <w:r w:rsidRPr="00DF2722">
        <w:rPr>
          <w:b w:val="0"/>
          <w:bCs w:val="0"/>
        </w:rPr>
        <w:t xml:space="preserve">What if we don’t invoke this service </w:t>
      </w:r>
      <w:r w:rsidR="003E0D6D" w:rsidRPr="00DF2722">
        <w:rPr>
          <w:b w:val="0"/>
          <w:bCs w:val="0"/>
        </w:rPr>
        <w:t xml:space="preserve">during the year? </w:t>
      </w:r>
    </w:p>
    <w:p w14:paraId="5B68B062" w14:textId="77777777" w:rsidR="0079123D" w:rsidRDefault="0079123D" w:rsidP="0079123D"/>
    <w:p w14:paraId="3026AF8A" w14:textId="1D7C6E97" w:rsidR="008770FA" w:rsidRPr="00DF2722" w:rsidRDefault="1830C9E9" w:rsidP="00111B25">
      <w:pPr>
        <w:ind w:left="360"/>
        <w:rPr>
          <w:i/>
          <w:iCs/>
        </w:rPr>
      </w:pPr>
      <w:r w:rsidRPr="00DF2722">
        <w:rPr>
          <w:i/>
          <w:iCs/>
        </w:rPr>
        <w:t>This is a shared</w:t>
      </w:r>
      <w:r w:rsidR="006A2BAC">
        <w:rPr>
          <w:i/>
          <w:iCs/>
        </w:rPr>
        <w:t xml:space="preserve"> community</w:t>
      </w:r>
      <w:r w:rsidRPr="00DF2722">
        <w:rPr>
          <w:i/>
          <w:iCs/>
        </w:rPr>
        <w:t xml:space="preserve"> service, no</w:t>
      </w:r>
      <w:r w:rsidR="006650E3" w:rsidRPr="00DF2722">
        <w:rPr>
          <w:i/>
          <w:iCs/>
        </w:rPr>
        <w:t>t</w:t>
      </w:r>
      <w:r w:rsidRPr="00DF2722">
        <w:rPr>
          <w:i/>
          <w:iCs/>
        </w:rPr>
        <w:t xml:space="preserve"> invoking the service has no impact on the service which is funded by </w:t>
      </w:r>
      <w:r w:rsidR="00442E47" w:rsidRPr="00DF2722">
        <w:rPr>
          <w:i/>
          <w:iCs/>
        </w:rPr>
        <w:t>DFHERIS</w:t>
      </w:r>
      <w:r w:rsidR="00157E65" w:rsidRPr="00DF2722">
        <w:rPr>
          <w:i/>
          <w:iCs/>
        </w:rPr>
        <w:t>.</w:t>
      </w:r>
      <w:r w:rsidR="26420D91" w:rsidRPr="00DF2722">
        <w:rPr>
          <w:i/>
          <w:iCs/>
        </w:rPr>
        <w:t xml:space="preserve"> </w:t>
      </w:r>
    </w:p>
    <w:p w14:paraId="072A83DD" w14:textId="77777777" w:rsidR="00F31570" w:rsidRPr="00DF2722" w:rsidRDefault="00F31570" w:rsidP="00F31570">
      <w:pPr>
        <w:pStyle w:val="NoSpacing"/>
      </w:pPr>
    </w:p>
    <w:p w14:paraId="0693E209" w14:textId="77777777" w:rsidR="00F31570" w:rsidRPr="00DF2722" w:rsidRDefault="00F31570" w:rsidP="00F31570">
      <w:pPr>
        <w:pStyle w:val="NoSpacing"/>
      </w:pPr>
    </w:p>
    <w:p w14:paraId="0D6AA59F" w14:textId="045618EF" w:rsidR="0091196B" w:rsidRDefault="1781951F" w:rsidP="179E7BF8">
      <w:pPr>
        <w:pStyle w:val="HEAnetHeading2"/>
        <w:rPr>
          <w:b w:val="0"/>
          <w:bCs w:val="0"/>
        </w:rPr>
      </w:pPr>
      <w:r w:rsidRPr="00DF2722">
        <w:rPr>
          <w:b w:val="0"/>
          <w:bCs w:val="0"/>
        </w:rPr>
        <w:t xml:space="preserve">What is covered in the On-boarding session and is it mandatory? </w:t>
      </w:r>
    </w:p>
    <w:p w14:paraId="0232AF6F" w14:textId="77777777" w:rsidR="005B06A8" w:rsidRPr="005B06A8" w:rsidRDefault="005B06A8" w:rsidP="005B06A8"/>
    <w:p w14:paraId="68DFB5E6" w14:textId="66ABDD02" w:rsidR="4547FBD2" w:rsidRPr="00DF2722" w:rsidRDefault="4547FBD2" w:rsidP="00111B25">
      <w:pPr>
        <w:ind w:left="360"/>
        <w:rPr>
          <w:i/>
          <w:iCs/>
        </w:rPr>
      </w:pPr>
      <w:r w:rsidRPr="00DF2722">
        <w:rPr>
          <w:i/>
          <w:iCs/>
        </w:rPr>
        <w:t xml:space="preserve">The onboarding session is </w:t>
      </w:r>
      <w:r w:rsidR="00090CE8" w:rsidRPr="00DF2722">
        <w:rPr>
          <w:i/>
          <w:iCs/>
        </w:rPr>
        <w:t>highly recommended</w:t>
      </w:r>
      <w:r w:rsidRPr="00DF2722">
        <w:rPr>
          <w:i/>
          <w:iCs/>
        </w:rPr>
        <w:t xml:space="preserve"> </w:t>
      </w:r>
      <w:r w:rsidR="00D55142" w:rsidRPr="00DF2722">
        <w:rPr>
          <w:i/>
          <w:iCs/>
        </w:rPr>
        <w:t xml:space="preserve">(but not mandatory) </w:t>
      </w:r>
      <w:r w:rsidRPr="00DF2722">
        <w:rPr>
          <w:i/>
          <w:iCs/>
        </w:rPr>
        <w:t xml:space="preserve">to understand how the service operates </w:t>
      </w:r>
      <w:r w:rsidR="00495520" w:rsidRPr="00DF2722">
        <w:rPr>
          <w:i/>
          <w:iCs/>
        </w:rPr>
        <w:t xml:space="preserve">(e.g. processes) </w:t>
      </w:r>
      <w:r w:rsidRPr="00DF2722">
        <w:rPr>
          <w:i/>
          <w:iCs/>
        </w:rPr>
        <w:t xml:space="preserve">and the pre-requisites </w:t>
      </w:r>
      <w:r w:rsidR="781D9600" w:rsidRPr="00DF2722">
        <w:rPr>
          <w:i/>
          <w:iCs/>
        </w:rPr>
        <w:t>expected</w:t>
      </w:r>
      <w:r w:rsidRPr="00DF2722">
        <w:rPr>
          <w:i/>
          <w:iCs/>
        </w:rPr>
        <w:t xml:space="preserve"> for the client to fully avail of the service such as an Incid</w:t>
      </w:r>
      <w:r w:rsidR="04175835" w:rsidRPr="00DF2722">
        <w:rPr>
          <w:i/>
          <w:iCs/>
        </w:rPr>
        <w:t xml:space="preserve">ent Response plan. </w:t>
      </w:r>
    </w:p>
    <w:p w14:paraId="34C55D29" w14:textId="1293C5F0" w:rsidR="0091196B" w:rsidRPr="00DF2722" w:rsidRDefault="0091196B" w:rsidP="00FB187E"/>
    <w:p w14:paraId="119ABFA8" w14:textId="6A41FEE3" w:rsidR="00D147F0" w:rsidRDefault="00364827" w:rsidP="179E7BF8">
      <w:pPr>
        <w:pStyle w:val="HEAnetHeading2"/>
        <w:rPr>
          <w:b w:val="0"/>
          <w:bCs w:val="0"/>
        </w:rPr>
      </w:pPr>
      <w:r w:rsidRPr="00DF2722">
        <w:rPr>
          <w:b w:val="0"/>
          <w:bCs w:val="0"/>
        </w:rPr>
        <w:t>What is the cost of the service</w:t>
      </w:r>
      <w:r w:rsidR="00FE2E8E">
        <w:rPr>
          <w:b w:val="0"/>
          <w:bCs w:val="0"/>
        </w:rPr>
        <w:t>?</w:t>
      </w:r>
    </w:p>
    <w:p w14:paraId="0436803F" w14:textId="77777777" w:rsidR="005B06A8" w:rsidRPr="005B06A8" w:rsidRDefault="005B06A8" w:rsidP="005B06A8"/>
    <w:p w14:paraId="5820E7D6" w14:textId="62F94E3B" w:rsidR="00A21FB1" w:rsidRPr="00DF2722" w:rsidRDefault="00F90255" w:rsidP="00111B25">
      <w:pPr>
        <w:ind w:left="360"/>
        <w:rPr>
          <w:b/>
          <w:bCs/>
          <w:i/>
          <w:iCs/>
        </w:rPr>
      </w:pPr>
      <w:r w:rsidRPr="00DF2722">
        <w:rPr>
          <w:i/>
          <w:iCs/>
        </w:rPr>
        <w:t>There is no cost to the service for Clients who are eligible for funding as defined by DFHERIS.</w:t>
      </w:r>
      <w:r w:rsidR="007C0337" w:rsidRPr="00DF2722">
        <w:rPr>
          <w:i/>
          <w:iCs/>
        </w:rPr>
        <w:t xml:space="preserve"> Once the </w:t>
      </w:r>
      <w:r w:rsidR="008A661E" w:rsidRPr="00DF2722">
        <w:rPr>
          <w:i/>
          <w:iCs/>
        </w:rPr>
        <w:t xml:space="preserve">allocation of hours </w:t>
      </w:r>
      <w:r w:rsidR="000B51C3" w:rsidRPr="00DF2722">
        <w:rPr>
          <w:i/>
          <w:iCs/>
        </w:rPr>
        <w:t>are reached</w:t>
      </w:r>
      <w:r w:rsidR="00F5575C" w:rsidRPr="00DF2722">
        <w:rPr>
          <w:i/>
          <w:iCs/>
        </w:rPr>
        <w:t xml:space="preserve"> for major incident support</w:t>
      </w:r>
      <w:r w:rsidR="000B51C3" w:rsidRPr="00DF2722">
        <w:rPr>
          <w:i/>
          <w:iCs/>
        </w:rPr>
        <w:t xml:space="preserve">, there will be a cost implication if the Client wishes to procure additional support from Fox-IT. The costs are included in the signup document. It is recommended that the Client </w:t>
      </w:r>
      <w:r w:rsidR="00BF51E7" w:rsidRPr="00DF2722">
        <w:rPr>
          <w:i/>
          <w:iCs/>
        </w:rPr>
        <w:t>be prepared to provide a PO at short notice should the need arise to avoid undue delays</w:t>
      </w:r>
      <w:r w:rsidR="00A21FB1" w:rsidRPr="00DF2722">
        <w:rPr>
          <w:i/>
          <w:iCs/>
        </w:rPr>
        <w:t xml:space="preserve"> during a major Cyber-security incident.</w:t>
      </w:r>
      <w:r w:rsidR="00270E44">
        <w:rPr>
          <w:i/>
          <w:iCs/>
        </w:rPr>
        <w:t xml:space="preserve"> It is advisable that Clients have Fox-IT set u</w:t>
      </w:r>
      <w:r w:rsidR="00B22577">
        <w:rPr>
          <w:i/>
          <w:iCs/>
        </w:rPr>
        <w:t>p as a supplier and even have PO approval ready in advance if possible to avoid loss of valuable time during a cybersecurity incident.</w:t>
      </w:r>
    </w:p>
    <w:p w14:paraId="599F8F9D" w14:textId="2FC70381" w:rsidR="00B04547" w:rsidRDefault="00B04547" w:rsidP="00F31570"/>
    <w:p w14:paraId="3C316B02" w14:textId="77777777" w:rsidR="00B04547" w:rsidRPr="00DF2722" w:rsidRDefault="00B04547" w:rsidP="00F31570"/>
    <w:p w14:paraId="58B23085" w14:textId="32A7CBCB" w:rsidR="16990D3D" w:rsidRDefault="00D147F0" w:rsidP="179E7BF8">
      <w:pPr>
        <w:pStyle w:val="HEAnetHeading2"/>
        <w:rPr>
          <w:b w:val="0"/>
          <w:bCs w:val="0"/>
        </w:rPr>
      </w:pPr>
      <w:r w:rsidRPr="00DF2722">
        <w:rPr>
          <w:b w:val="0"/>
          <w:bCs w:val="0"/>
        </w:rPr>
        <w:lastRenderedPageBreak/>
        <w:t xml:space="preserve">Do I need to be a Client of the </w:t>
      </w:r>
      <w:r w:rsidR="00C23057">
        <w:rPr>
          <w:b w:val="0"/>
          <w:bCs w:val="0"/>
        </w:rPr>
        <w:t>Asiera</w:t>
      </w:r>
      <w:r w:rsidR="00502115" w:rsidRPr="00DF2722">
        <w:rPr>
          <w:b w:val="0"/>
          <w:bCs w:val="0"/>
        </w:rPr>
        <w:t xml:space="preserve"> </w:t>
      </w:r>
      <w:r w:rsidRPr="00DF2722">
        <w:rPr>
          <w:b w:val="0"/>
          <w:bCs w:val="0"/>
        </w:rPr>
        <w:t>SOC &amp; SIEM serv</w:t>
      </w:r>
      <w:r w:rsidR="00FE2E8E">
        <w:rPr>
          <w:b w:val="0"/>
          <w:bCs w:val="0"/>
        </w:rPr>
        <w:t>ic</w:t>
      </w:r>
      <w:r w:rsidRPr="00DF2722">
        <w:rPr>
          <w:b w:val="0"/>
          <w:bCs w:val="0"/>
        </w:rPr>
        <w:t>e</w:t>
      </w:r>
      <w:r w:rsidR="00FE2E8E">
        <w:rPr>
          <w:b w:val="0"/>
          <w:bCs w:val="0"/>
        </w:rPr>
        <w:t>?</w:t>
      </w:r>
    </w:p>
    <w:p w14:paraId="778A0FA3" w14:textId="77777777" w:rsidR="00B04547" w:rsidRPr="00B04547" w:rsidRDefault="00B04547" w:rsidP="00B04547"/>
    <w:p w14:paraId="679618EA" w14:textId="56A69DBA" w:rsidR="00772B07" w:rsidRPr="00DF2722" w:rsidRDefault="00772B07" w:rsidP="00111B25">
      <w:pPr>
        <w:pStyle w:val="HEAnetHeading2"/>
        <w:numPr>
          <w:ilvl w:val="0"/>
          <w:numId w:val="0"/>
        </w:numPr>
        <w:ind w:left="360"/>
        <w:rPr>
          <w:b w:val="0"/>
          <w:bCs w:val="0"/>
          <w:i/>
          <w:iCs/>
          <w:sz w:val="24"/>
          <w:szCs w:val="24"/>
        </w:rPr>
      </w:pPr>
      <w:r w:rsidRPr="00DF2722">
        <w:rPr>
          <w:b w:val="0"/>
          <w:bCs w:val="0"/>
          <w:i/>
          <w:iCs/>
          <w:sz w:val="24"/>
          <w:szCs w:val="24"/>
        </w:rPr>
        <w:t xml:space="preserve">No, while there are benefits </w:t>
      </w:r>
      <w:r w:rsidR="001E3527">
        <w:rPr>
          <w:b w:val="0"/>
          <w:bCs w:val="0"/>
          <w:i/>
          <w:iCs/>
          <w:sz w:val="24"/>
          <w:szCs w:val="24"/>
        </w:rPr>
        <w:t>to</w:t>
      </w:r>
      <w:r w:rsidRPr="00DF2722">
        <w:rPr>
          <w:b w:val="0"/>
          <w:bCs w:val="0"/>
          <w:i/>
          <w:iCs/>
          <w:sz w:val="24"/>
          <w:szCs w:val="24"/>
        </w:rPr>
        <w:t xml:space="preserve"> being a </w:t>
      </w:r>
      <w:r w:rsidR="00502115" w:rsidRPr="00DF2722">
        <w:rPr>
          <w:b w:val="0"/>
          <w:bCs w:val="0"/>
          <w:i/>
          <w:iCs/>
          <w:sz w:val="24"/>
          <w:szCs w:val="24"/>
        </w:rPr>
        <w:t>Cli</w:t>
      </w:r>
      <w:r w:rsidR="008A661E" w:rsidRPr="00DF2722">
        <w:rPr>
          <w:b w:val="0"/>
          <w:bCs w:val="0"/>
          <w:i/>
          <w:iCs/>
          <w:sz w:val="24"/>
          <w:szCs w:val="24"/>
        </w:rPr>
        <w:t>e</w:t>
      </w:r>
      <w:r w:rsidR="00502115" w:rsidRPr="00DF2722">
        <w:rPr>
          <w:b w:val="0"/>
          <w:bCs w:val="0"/>
          <w:i/>
          <w:iCs/>
          <w:sz w:val="24"/>
          <w:szCs w:val="24"/>
        </w:rPr>
        <w:t xml:space="preserve">nt of the SOC </w:t>
      </w:r>
      <w:r w:rsidR="008A661E" w:rsidRPr="00DF2722">
        <w:rPr>
          <w:b w:val="0"/>
          <w:bCs w:val="0"/>
          <w:i/>
          <w:iCs/>
          <w:sz w:val="24"/>
          <w:szCs w:val="24"/>
        </w:rPr>
        <w:t>&amp;</w:t>
      </w:r>
      <w:r w:rsidR="00502115" w:rsidRPr="00DF2722">
        <w:rPr>
          <w:b w:val="0"/>
          <w:bCs w:val="0"/>
          <w:i/>
          <w:iCs/>
          <w:sz w:val="24"/>
          <w:szCs w:val="24"/>
        </w:rPr>
        <w:t xml:space="preserve"> SIEM service e.g. early warning, handover, Client knowledge etc it is not a mandatory requirement</w:t>
      </w:r>
      <w:r w:rsidR="007C0337" w:rsidRPr="00DF2722">
        <w:rPr>
          <w:b w:val="0"/>
          <w:bCs w:val="0"/>
          <w:i/>
          <w:iCs/>
          <w:sz w:val="24"/>
          <w:szCs w:val="24"/>
        </w:rPr>
        <w:t xml:space="preserve"> and some Cleitns have existing agreements in place with SOC service providers</w:t>
      </w:r>
      <w:r w:rsidR="00502115" w:rsidRPr="00DF2722">
        <w:rPr>
          <w:b w:val="0"/>
          <w:bCs w:val="0"/>
          <w:i/>
          <w:iCs/>
          <w:sz w:val="24"/>
          <w:szCs w:val="24"/>
        </w:rPr>
        <w:t>.</w:t>
      </w:r>
    </w:p>
    <w:p w14:paraId="7EF89D39" w14:textId="77777777" w:rsidR="00F31570" w:rsidRPr="00DF2722" w:rsidRDefault="00F31570" w:rsidP="00F31570"/>
    <w:p w14:paraId="5B320890" w14:textId="73533DD0" w:rsidR="00F31570" w:rsidRPr="00DF2722" w:rsidRDefault="00F31570" w:rsidP="00F31570"/>
    <w:p w14:paraId="6517B3BC" w14:textId="3C6AF150" w:rsidR="001D5B02" w:rsidRDefault="001D5B02" w:rsidP="179E7BF8">
      <w:pPr>
        <w:pStyle w:val="HEAnetHeading2"/>
        <w:rPr>
          <w:b w:val="0"/>
          <w:bCs w:val="0"/>
        </w:rPr>
      </w:pPr>
      <w:r w:rsidRPr="00DF2722">
        <w:rPr>
          <w:b w:val="0"/>
          <w:bCs w:val="0"/>
        </w:rPr>
        <w:t>Are there any prerequisites to availing of the Incident response service</w:t>
      </w:r>
      <w:r w:rsidR="0070167E" w:rsidRPr="00DF2722">
        <w:rPr>
          <w:b w:val="0"/>
          <w:bCs w:val="0"/>
        </w:rPr>
        <w:t xml:space="preserve">? </w:t>
      </w:r>
    </w:p>
    <w:p w14:paraId="00A37DE4" w14:textId="77777777" w:rsidR="00007293" w:rsidRPr="00007293" w:rsidRDefault="00007293" w:rsidP="00007293"/>
    <w:p w14:paraId="1899BF7E" w14:textId="4C193E76" w:rsidR="00F31570" w:rsidRPr="00DF2722" w:rsidRDefault="005B306A" w:rsidP="00FE2E39">
      <w:pPr>
        <w:ind w:left="360"/>
        <w:rPr>
          <w:i/>
          <w:iCs/>
        </w:rPr>
      </w:pPr>
      <w:r w:rsidRPr="00DF2722">
        <w:rPr>
          <w:i/>
          <w:iCs/>
        </w:rPr>
        <w:t>Clients must be eligible for DFHERIS funding to be able to avail of this service.</w:t>
      </w:r>
      <w:r w:rsidR="00061DAA">
        <w:rPr>
          <w:i/>
          <w:iCs/>
        </w:rPr>
        <w:t xml:space="preserve"> </w:t>
      </w:r>
    </w:p>
    <w:p w14:paraId="7C1F219F" w14:textId="77777777" w:rsidR="00F31570" w:rsidRDefault="00F31570" w:rsidP="00F31570"/>
    <w:p w14:paraId="240E9F6F" w14:textId="4A1BD145" w:rsidR="00007293" w:rsidRDefault="008C4A73" w:rsidP="179E7BF8">
      <w:pPr>
        <w:pStyle w:val="HEAnetHeading2"/>
        <w:rPr>
          <w:b w:val="0"/>
          <w:bCs w:val="0"/>
        </w:rPr>
      </w:pPr>
      <w:r>
        <w:rPr>
          <w:b w:val="0"/>
          <w:bCs w:val="0"/>
        </w:rPr>
        <w:t xml:space="preserve"> Is onsite support covered by the</w:t>
      </w:r>
      <w:r w:rsidR="00007293" w:rsidRPr="00DF2722">
        <w:rPr>
          <w:b w:val="0"/>
          <w:bCs w:val="0"/>
        </w:rPr>
        <w:t xml:space="preserve"> service? </w:t>
      </w:r>
    </w:p>
    <w:p w14:paraId="60071D25" w14:textId="77777777" w:rsidR="00007293" w:rsidRPr="00007293" w:rsidRDefault="00007293" w:rsidP="00007293"/>
    <w:p w14:paraId="0BF5FAA6" w14:textId="00D32938" w:rsidR="00007293" w:rsidRPr="00DF2722" w:rsidRDefault="008C4A73" w:rsidP="00007293">
      <w:pPr>
        <w:ind w:left="360"/>
        <w:rPr>
          <w:i/>
          <w:iCs/>
        </w:rPr>
      </w:pPr>
      <w:r>
        <w:rPr>
          <w:i/>
          <w:iCs/>
        </w:rPr>
        <w:t xml:space="preserve">Yes, onsite support is included </w:t>
      </w:r>
      <w:r w:rsidR="00DE2C80">
        <w:rPr>
          <w:i/>
          <w:iCs/>
        </w:rPr>
        <w:t>in the incident response service if required. The experience of Fox-IT and other vendors</w:t>
      </w:r>
      <w:r w:rsidR="00FC0004">
        <w:rPr>
          <w:i/>
          <w:iCs/>
        </w:rPr>
        <w:t xml:space="preserve"> is that onsite support is usually only required in exceptional </w:t>
      </w:r>
      <w:r w:rsidR="00FC0004" w:rsidRPr="5D0AE2DE">
        <w:rPr>
          <w:i/>
          <w:iCs/>
        </w:rPr>
        <w:t>cir</w:t>
      </w:r>
      <w:r w:rsidR="16C668E0" w:rsidRPr="5D0AE2DE">
        <w:rPr>
          <w:i/>
          <w:iCs/>
        </w:rPr>
        <w:t>c</w:t>
      </w:r>
      <w:r w:rsidR="00FC0004" w:rsidRPr="5D0AE2DE">
        <w:rPr>
          <w:i/>
          <w:iCs/>
        </w:rPr>
        <w:t>umstances</w:t>
      </w:r>
      <w:r w:rsidR="00FC0004">
        <w:rPr>
          <w:i/>
          <w:iCs/>
        </w:rPr>
        <w:t xml:space="preserve"> where remote support is not possible</w:t>
      </w:r>
      <w:r w:rsidR="005A5131">
        <w:rPr>
          <w:i/>
          <w:iCs/>
        </w:rPr>
        <w:t>. Onsite support may in fact make response to an incident more difficult e.g. difficulties with connectivity</w:t>
      </w:r>
      <w:r w:rsidR="009D358E">
        <w:rPr>
          <w:i/>
          <w:iCs/>
        </w:rPr>
        <w:t>, access to expert colleagues and diagnostic tools</w:t>
      </w:r>
      <w:r w:rsidR="00007293" w:rsidRPr="00DF2722">
        <w:rPr>
          <w:i/>
          <w:iCs/>
        </w:rPr>
        <w:t>.</w:t>
      </w:r>
      <w:r w:rsidR="00007293">
        <w:rPr>
          <w:i/>
          <w:iCs/>
        </w:rPr>
        <w:t xml:space="preserve"> </w:t>
      </w:r>
      <w:r w:rsidR="00D31E10">
        <w:rPr>
          <w:i/>
          <w:iCs/>
        </w:rPr>
        <w:t>In cases where onsite support is required and agreed</w:t>
      </w:r>
      <w:r w:rsidR="00EF2DD5">
        <w:rPr>
          <w:i/>
          <w:iCs/>
        </w:rPr>
        <w:t xml:space="preserve"> as part of the Asiera contract</w:t>
      </w:r>
      <w:r w:rsidR="00233B56">
        <w:rPr>
          <w:i/>
          <w:iCs/>
        </w:rPr>
        <w:t>ed</w:t>
      </w:r>
      <w:r w:rsidR="00EF2DD5">
        <w:rPr>
          <w:i/>
          <w:iCs/>
        </w:rPr>
        <w:t xml:space="preserve"> support</w:t>
      </w:r>
      <w:r w:rsidR="00D31E10">
        <w:rPr>
          <w:i/>
          <w:iCs/>
        </w:rPr>
        <w:t xml:space="preserve">, this is included in the service. There will be no additional costs to the client </w:t>
      </w:r>
      <w:r w:rsidR="00D65103" w:rsidRPr="42AEF29C">
        <w:rPr>
          <w:i/>
          <w:iCs/>
        </w:rPr>
        <w:t>during</w:t>
      </w:r>
      <w:r w:rsidR="00D65103">
        <w:rPr>
          <w:i/>
          <w:iCs/>
        </w:rPr>
        <w:t xml:space="preserve"> incident response </w:t>
      </w:r>
      <w:r w:rsidR="00D31E10">
        <w:rPr>
          <w:i/>
          <w:iCs/>
        </w:rPr>
        <w:t>e.g. for travel &amp; expenses.</w:t>
      </w:r>
    </w:p>
    <w:p w14:paraId="3558A069" w14:textId="77777777" w:rsidR="00007293" w:rsidRPr="00DF2722" w:rsidRDefault="00007293" w:rsidP="00F31570"/>
    <w:p w14:paraId="798ED11E" w14:textId="20C57B79" w:rsidR="00A21FB1" w:rsidRDefault="00A21FB1" w:rsidP="179E7BF8">
      <w:pPr>
        <w:pStyle w:val="HEAnetHeading2"/>
        <w:rPr>
          <w:b w:val="0"/>
          <w:bCs w:val="0"/>
        </w:rPr>
      </w:pPr>
      <w:r w:rsidRPr="00DF2722">
        <w:rPr>
          <w:b w:val="0"/>
          <w:bCs w:val="0"/>
        </w:rPr>
        <w:t xml:space="preserve">Are other </w:t>
      </w:r>
      <w:r w:rsidR="005816A9">
        <w:rPr>
          <w:b w:val="0"/>
          <w:bCs w:val="0"/>
        </w:rPr>
        <w:t xml:space="preserve">security </w:t>
      </w:r>
      <w:r w:rsidRPr="00DF2722">
        <w:rPr>
          <w:b w:val="0"/>
          <w:bCs w:val="0"/>
        </w:rPr>
        <w:t>service</w:t>
      </w:r>
      <w:r w:rsidR="000C4090" w:rsidRPr="00DF2722">
        <w:rPr>
          <w:b w:val="0"/>
          <w:bCs w:val="0"/>
        </w:rPr>
        <w:t>s</w:t>
      </w:r>
      <w:r w:rsidRPr="00DF2722">
        <w:rPr>
          <w:b w:val="0"/>
          <w:bCs w:val="0"/>
        </w:rPr>
        <w:t xml:space="preserve"> available e.g. </w:t>
      </w:r>
      <w:r w:rsidR="00442E47" w:rsidRPr="00DF2722">
        <w:rPr>
          <w:b w:val="0"/>
          <w:bCs w:val="0"/>
        </w:rPr>
        <w:t xml:space="preserve">Incident </w:t>
      </w:r>
      <w:r w:rsidR="00D65103">
        <w:rPr>
          <w:b w:val="0"/>
          <w:bCs w:val="0"/>
        </w:rPr>
        <w:t>R</w:t>
      </w:r>
      <w:r w:rsidR="003762A1" w:rsidRPr="00DF2722">
        <w:rPr>
          <w:b w:val="0"/>
          <w:bCs w:val="0"/>
        </w:rPr>
        <w:t>eadiness assessment</w:t>
      </w:r>
      <w:r w:rsidR="00042E85" w:rsidRPr="00DF2722">
        <w:rPr>
          <w:b w:val="0"/>
          <w:bCs w:val="0"/>
        </w:rPr>
        <w:t xml:space="preserve"> </w:t>
      </w:r>
      <w:r w:rsidR="00AC6DD4" w:rsidRPr="00DF2722">
        <w:rPr>
          <w:b w:val="0"/>
          <w:bCs w:val="0"/>
        </w:rPr>
        <w:t xml:space="preserve">? </w:t>
      </w:r>
    </w:p>
    <w:p w14:paraId="233AF134" w14:textId="77777777" w:rsidR="00233B56" w:rsidRPr="00233B56" w:rsidRDefault="00233B56" w:rsidP="00233B56"/>
    <w:p w14:paraId="7839C5E9" w14:textId="0FCCD433" w:rsidR="00670629" w:rsidRPr="00C039F1" w:rsidRDefault="005816A9" w:rsidP="00C039F1">
      <w:pPr>
        <w:ind w:left="360"/>
        <w:rPr>
          <w:i/>
          <w:iCs/>
        </w:rPr>
      </w:pPr>
      <w:r>
        <w:rPr>
          <w:i/>
          <w:iCs/>
        </w:rPr>
        <w:t>Yes, o</w:t>
      </w:r>
      <w:r w:rsidR="00061DAA" w:rsidRPr="00C039F1">
        <w:rPr>
          <w:i/>
          <w:iCs/>
        </w:rPr>
        <w:t xml:space="preserve">ther </w:t>
      </w:r>
      <w:r w:rsidR="001A6190">
        <w:rPr>
          <w:i/>
          <w:iCs/>
        </w:rPr>
        <w:t xml:space="preserve">security </w:t>
      </w:r>
      <w:r w:rsidR="00061DAA" w:rsidRPr="00C039F1">
        <w:rPr>
          <w:i/>
          <w:iCs/>
        </w:rPr>
        <w:t>services are available from Fox-IT e.g. Incident readiness assessment</w:t>
      </w:r>
      <w:r w:rsidR="001C47FE" w:rsidRPr="00C039F1">
        <w:rPr>
          <w:i/>
          <w:iCs/>
        </w:rPr>
        <w:t xml:space="preserve"> but not included in the Incident </w:t>
      </w:r>
      <w:r w:rsidR="00233B56">
        <w:rPr>
          <w:i/>
          <w:iCs/>
        </w:rPr>
        <w:t>R</w:t>
      </w:r>
      <w:r w:rsidR="001C47FE" w:rsidRPr="00C039F1">
        <w:rPr>
          <w:i/>
          <w:iCs/>
        </w:rPr>
        <w:t>esponse service</w:t>
      </w:r>
      <w:r w:rsidR="00E56FD3" w:rsidRPr="00C039F1">
        <w:rPr>
          <w:i/>
          <w:iCs/>
        </w:rPr>
        <w:t xml:space="preserve">. These </w:t>
      </w:r>
      <w:r w:rsidR="00233B56">
        <w:rPr>
          <w:i/>
          <w:iCs/>
        </w:rPr>
        <w:t xml:space="preserve">services </w:t>
      </w:r>
      <w:r w:rsidR="003A694B" w:rsidRPr="00C039F1">
        <w:rPr>
          <w:i/>
          <w:iCs/>
        </w:rPr>
        <w:t>can be procured direct from Fox-I</w:t>
      </w:r>
      <w:r w:rsidR="00CC09C5">
        <w:rPr>
          <w:i/>
          <w:iCs/>
        </w:rPr>
        <w:t>T</w:t>
      </w:r>
      <w:r w:rsidR="003A694B" w:rsidRPr="00C039F1">
        <w:rPr>
          <w:i/>
          <w:iCs/>
        </w:rPr>
        <w:t xml:space="preserve"> </w:t>
      </w:r>
      <w:r w:rsidR="00E56FD3" w:rsidRPr="00C039F1">
        <w:rPr>
          <w:i/>
          <w:iCs/>
        </w:rPr>
        <w:t xml:space="preserve">but do not need </w:t>
      </w:r>
      <w:r w:rsidR="003A694B" w:rsidRPr="00C039F1">
        <w:rPr>
          <w:i/>
          <w:iCs/>
        </w:rPr>
        <w:t xml:space="preserve">any </w:t>
      </w:r>
      <w:r w:rsidR="00E56FD3" w:rsidRPr="00C039F1">
        <w:rPr>
          <w:i/>
          <w:iCs/>
        </w:rPr>
        <w:t>additional procurement</w:t>
      </w:r>
      <w:r w:rsidR="003A694B" w:rsidRPr="00C039F1">
        <w:rPr>
          <w:i/>
          <w:iCs/>
        </w:rPr>
        <w:t xml:space="preserve"> process.</w:t>
      </w:r>
    </w:p>
    <w:p w14:paraId="20AE16F2" w14:textId="77777777" w:rsidR="00061DAA" w:rsidRPr="00061DAA" w:rsidRDefault="00061DAA" w:rsidP="00061DAA"/>
    <w:p w14:paraId="4714FE39" w14:textId="29CE4D90" w:rsidR="00933309" w:rsidRDefault="00933309" w:rsidP="00543C23">
      <w:pPr>
        <w:pStyle w:val="HEAnetHeading2"/>
        <w:ind w:left="709" w:hanging="709"/>
        <w:rPr>
          <w:b w:val="0"/>
          <w:bCs w:val="0"/>
        </w:rPr>
      </w:pPr>
      <w:r w:rsidRPr="00DF2722">
        <w:rPr>
          <w:b w:val="0"/>
          <w:bCs w:val="0"/>
        </w:rPr>
        <w:t xml:space="preserve">Will the onboarding </w:t>
      </w:r>
      <w:r w:rsidR="00233B56">
        <w:rPr>
          <w:b w:val="0"/>
          <w:bCs w:val="0"/>
        </w:rPr>
        <w:t xml:space="preserve">process include </w:t>
      </w:r>
      <w:r w:rsidRPr="00DF2722">
        <w:rPr>
          <w:b w:val="0"/>
          <w:bCs w:val="0"/>
        </w:rPr>
        <w:t>review</w:t>
      </w:r>
      <w:r w:rsidR="00233B56">
        <w:rPr>
          <w:b w:val="0"/>
          <w:bCs w:val="0"/>
        </w:rPr>
        <w:t>ing</w:t>
      </w:r>
      <w:r w:rsidRPr="00DF2722">
        <w:rPr>
          <w:b w:val="0"/>
          <w:bCs w:val="0"/>
        </w:rPr>
        <w:t xml:space="preserve"> our current </w:t>
      </w:r>
      <w:r w:rsidR="00C97712" w:rsidRPr="00DF2722">
        <w:rPr>
          <w:b w:val="0"/>
          <w:bCs w:val="0"/>
        </w:rPr>
        <w:t>Incident response plan or</w:t>
      </w:r>
      <w:r w:rsidR="00042E85" w:rsidRPr="00DF2722">
        <w:rPr>
          <w:b w:val="0"/>
          <w:bCs w:val="0"/>
        </w:rPr>
        <w:t xml:space="preserve"> review policies or risk</w:t>
      </w:r>
      <w:r w:rsidR="00A83400" w:rsidRPr="00DF2722">
        <w:rPr>
          <w:b w:val="0"/>
          <w:bCs w:val="0"/>
        </w:rPr>
        <w:t xml:space="preserve"> assessments ?</w:t>
      </w:r>
    </w:p>
    <w:p w14:paraId="3D4E50EB" w14:textId="77777777" w:rsidR="00543C23" w:rsidRPr="00543C23" w:rsidRDefault="00543C23" w:rsidP="00543C23"/>
    <w:p w14:paraId="0FCD7C7D" w14:textId="31C32D31" w:rsidR="00AC6DD4" w:rsidRPr="00C039F1" w:rsidRDefault="00F53177" w:rsidP="18C7805D">
      <w:pPr>
        <w:ind w:left="720"/>
        <w:rPr>
          <w:i/>
          <w:iCs/>
        </w:rPr>
      </w:pPr>
      <w:r w:rsidRPr="18C7805D">
        <w:rPr>
          <w:i/>
          <w:iCs/>
        </w:rPr>
        <w:t>No</w:t>
      </w:r>
      <w:r w:rsidR="00C039F1" w:rsidRPr="18C7805D">
        <w:rPr>
          <w:i/>
          <w:iCs/>
        </w:rPr>
        <w:t>,</w:t>
      </w:r>
      <w:r w:rsidRPr="18C7805D">
        <w:rPr>
          <w:i/>
          <w:iCs/>
        </w:rPr>
        <w:t xml:space="preserve"> the onboarding is intended to enable Clients to use the service by </w:t>
      </w:r>
      <w:r w:rsidR="00C039F1" w:rsidRPr="18C7805D">
        <w:rPr>
          <w:i/>
          <w:iCs/>
        </w:rPr>
        <w:t>understanding the processes to invoke the service if required.</w:t>
      </w:r>
    </w:p>
    <w:p w14:paraId="6CBE1B53" w14:textId="77777777" w:rsidR="00227F17" w:rsidRPr="00DF2722" w:rsidRDefault="00227F17" w:rsidP="00B107DC">
      <w:pPr>
        <w:pStyle w:val="HEAnetHeading2"/>
        <w:numPr>
          <w:ilvl w:val="0"/>
          <w:numId w:val="0"/>
        </w:numPr>
        <w:ind w:left="360" w:hanging="360"/>
        <w:rPr>
          <w:b w:val="0"/>
          <w:bCs w:val="0"/>
        </w:rPr>
      </w:pPr>
    </w:p>
    <w:p w14:paraId="13B2E60A" w14:textId="61183C1F" w:rsidR="00B107DC" w:rsidRPr="00DF2722" w:rsidRDefault="00B107DC" w:rsidP="00543C23">
      <w:pPr>
        <w:pStyle w:val="HEAnetHeading2"/>
        <w:ind w:left="709" w:hanging="709"/>
        <w:rPr>
          <w:b w:val="0"/>
          <w:bCs w:val="0"/>
        </w:rPr>
      </w:pPr>
      <w:r w:rsidRPr="00DF2722">
        <w:rPr>
          <w:b w:val="0"/>
          <w:bCs w:val="0"/>
        </w:rPr>
        <w:t xml:space="preserve">Will this service or </w:t>
      </w:r>
      <w:r w:rsidR="00313AFD" w:rsidRPr="00DF2722">
        <w:rPr>
          <w:b w:val="0"/>
          <w:bCs w:val="0"/>
        </w:rPr>
        <w:t xml:space="preserve">the </w:t>
      </w:r>
      <w:r w:rsidRPr="00DF2722">
        <w:rPr>
          <w:b w:val="0"/>
          <w:bCs w:val="0"/>
        </w:rPr>
        <w:t>onboarding workshop</w:t>
      </w:r>
      <w:r w:rsidR="00313AFD" w:rsidRPr="00DF2722">
        <w:rPr>
          <w:b w:val="0"/>
          <w:bCs w:val="0"/>
        </w:rPr>
        <w:t xml:space="preserve"> audit our Incident response Plan/Policy or help us define one ?</w:t>
      </w:r>
    </w:p>
    <w:p w14:paraId="6B560A1D" w14:textId="77777777" w:rsidR="00E248BC" w:rsidRDefault="00E248BC" w:rsidP="00070810">
      <w:pPr>
        <w:ind w:left="360"/>
        <w:rPr>
          <w:i/>
          <w:iCs/>
        </w:rPr>
      </w:pPr>
    </w:p>
    <w:p w14:paraId="55DFAC2A" w14:textId="091E52AA" w:rsidR="00070810" w:rsidRPr="00070810" w:rsidRDefault="00070810" w:rsidP="18C7805D">
      <w:pPr>
        <w:ind w:left="720"/>
        <w:rPr>
          <w:i/>
          <w:iCs/>
        </w:rPr>
      </w:pPr>
      <w:r w:rsidRPr="18C7805D">
        <w:rPr>
          <w:i/>
          <w:iCs/>
        </w:rPr>
        <w:t>No, similar to the previous question, the onboarding is intended to enable Clients to use the service by understanding the processes to invoke the service if required.</w:t>
      </w:r>
    </w:p>
    <w:p w14:paraId="77BAABC8" w14:textId="77777777" w:rsidR="00A83400" w:rsidRPr="00DF2722" w:rsidRDefault="00A83400" w:rsidP="18C7805D">
      <w:pPr>
        <w:pStyle w:val="ListParagraph"/>
        <w:ind w:left="1440"/>
        <w:rPr>
          <w:b/>
          <w:bCs/>
        </w:rPr>
      </w:pPr>
    </w:p>
    <w:p w14:paraId="4908F563" w14:textId="6F5B892B" w:rsidR="00A83400" w:rsidRDefault="00A83400" w:rsidP="00974528">
      <w:pPr>
        <w:pStyle w:val="HEAnetHeading2"/>
        <w:ind w:left="709" w:hanging="709"/>
        <w:rPr>
          <w:b w:val="0"/>
          <w:bCs w:val="0"/>
        </w:rPr>
      </w:pPr>
      <w:r w:rsidRPr="00DF2722">
        <w:rPr>
          <w:b w:val="0"/>
          <w:bCs w:val="0"/>
        </w:rPr>
        <w:t xml:space="preserve">Is the </w:t>
      </w:r>
      <w:r w:rsidR="00637B10" w:rsidRPr="00DF2722">
        <w:rPr>
          <w:b w:val="0"/>
          <w:bCs w:val="0"/>
        </w:rPr>
        <w:t>delivery of the Incident response service from the same group as the SOC &amp; SIEM service in Fox-IT ?</w:t>
      </w:r>
    </w:p>
    <w:p w14:paraId="42EF3395" w14:textId="77777777" w:rsidR="00E248BC" w:rsidRPr="00E248BC" w:rsidRDefault="00E248BC" w:rsidP="00E248BC"/>
    <w:p w14:paraId="2D7C8844" w14:textId="1648A672" w:rsidR="00737477" w:rsidRPr="00BA217D" w:rsidRDefault="007B0E41" w:rsidP="18C7805D">
      <w:pPr>
        <w:ind w:left="720"/>
        <w:rPr>
          <w:i/>
          <w:iCs/>
        </w:rPr>
      </w:pPr>
      <w:r w:rsidRPr="18C7805D">
        <w:rPr>
          <w:i/>
          <w:iCs/>
        </w:rPr>
        <w:lastRenderedPageBreak/>
        <w:t xml:space="preserve">No, Fox-IT has a separate group with several </w:t>
      </w:r>
      <w:r w:rsidR="003E1DAC" w:rsidRPr="18C7805D">
        <w:rPr>
          <w:i/>
          <w:iCs/>
        </w:rPr>
        <w:t xml:space="preserve">dedicated </w:t>
      </w:r>
      <w:r w:rsidRPr="18C7805D">
        <w:rPr>
          <w:i/>
          <w:iCs/>
        </w:rPr>
        <w:t xml:space="preserve">DFIR </w:t>
      </w:r>
      <w:r w:rsidR="003E1DAC" w:rsidRPr="18C7805D">
        <w:rPr>
          <w:i/>
          <w:iCs/>
        </w:rPr>
        <w:t xml:space="preserve">(Digital Forensics and Incident Response) </w:t>
      </w:r>
      <w:r w:rsidRPr="18C7805D">
        <w:rPr>
          <w:i/>
          <w:iCs/>
        </w:rPr>
        <w:t xml:space="preserve">teams </w:t>
      </w:r>
      <w:r w:rsidR="00BA217D" w:rsidRPr="18C7805D">
        <w:rPr>
          <w:i/>
          <w:iCs/>
        </w:rPr>
        <w:t>who are dedicated to providing incident response support. The</w:t>
      </w:r>
      <w:r w:rsidR="003A16F8" w:rsidRPr="18C7805D">
        <w:rPr>
          <w:i/>
          <w:iCs/>
        </w:rPr>
        <w:t>se teams may however benefit from the information visible to the SOC &amp; SIEM support teams.</w:t>
      </w:r>
    </w:p>
    <w:p w14:paraId="44AEE055" w14:textId="77777777" w:rsidR="00BA217D" w:rsidRDefault="00BA217D" w:rsidP="18C7805D">
      <w:pPr>
        <w:ind w:left="720"/>
      </w:pPr>
    </w:p>
    <w:p w14:paraId="10191663" w14:textId="4B833C08" w:rsidR="00737477" w:rsidRDefault="00737477" w:rsidP="18C7805D">
      <w:pPr>
        <w:pStyle w:val="HEAnetHeading2"/>
        <w:ind w:left="720" w:hanging="720"/>
        <w:rPr>
          <w:b w:val="0"/>
          <w:bCs w:val="0"/>
        </w:rPr>
      </w:pPr>
      <w:r>
        <w:rPr>
          <w:b w:val="0"/>
          <w:bCs w:val="0"/>
        </w:rPr>
        <w:t>What is the role of Asiera in the Incident Response service</w:t>
      </w:r>
      <w:r w:rsidR="0060267A">
        <w:rPr>
          <w:b w:val="0"/>
          <w:bCs w:val="0"/>
        </w:rPr>
        <w:t>?</w:t>
      </w:r>
    </w:p>
    <w:p w14:paraId="766A88AB" w14:textId="77777777" w:rsidR="0060267A" w:rsidRPr="0060267A" w:rsidRDefault="0060267A" w:rsidP="0060267A"/>
    <w:p w14:paraId="31E5FE32" w14:textId="04A0BBC3" w:rsidR="00E46DA4" w:rsidRDefault="003A16F8" w:rsidP="18C7805D">
      <w:pPr>
        <w:ind w:left="720"/>
      </w:pPr>
      <w:r>
        <w:t xml:space="preserve">Asiera </w:t>
      </w:r>
      <w:r w:rsidR="00FC525C">
        <w:t xml:space="preserve">has a number of roles in the Incident </w:t>
      </w:r>
      <w:r w:rsidR="00604190">
        <w:t>R</w:t>
      </w:r>
      <w:r w:rsidR="00FC525C">
        <w:t>esponse service including:</w:t>
      </w:r>
    </w:p>
    <w:p w14:paraId="34407A11" w14:textId="6B6982A6" w:rsidR="00FC525C" w:rsidRPr="00BC1469" w:rsidRDefault="00FC525C" w:rsidP="00FC525C">
      <w:pPr>
        <w:pStyle w:val="ListParagraph"/>
        <w:numPr>
          <w:ilvl w:val="0"/>
          <w:numId w:val="15"/>
        </w:numPr>
        <w:rPr>
          <w:i/>
          <w:iCs/>
        </w:rPr>
      </w:pPr>
      <w:r w:rsidRPr="00BC1469">
        <w:rPr>
          <w:i/>
          <w:iCs/>
        </w:rPr>
        <w:t xml:space="preserve">Contract </w:t>
      </w:r>
      <w:r w:rsidR="008A7FC4" w:rsidRPr="00BC1469">
        <w:rPr>
          <w:i/>
          <w:iCs/>
        </w:rPr>
        <w:t xml:space="preserve">&amp; performance </w:t>
      </w:r>
      <w:r w:rsidRPr="00BC1469">
        <w:rPr>
          <w:i/>
          <w:iCs/>
        </w:rPr>
        <w:t>management</w:t>
      </w:r>
      <w:r w:rsidR="004E2CEF" w:rsidRPr="00BC1469">
        <w:rPr>
          <w:i/>
          <w:iCs/>
        </w:rPr>
        <w:t xml:space="preserve"> – managing the contract with Fox-IT to ensure it meets the SLA</w:t>
      </w:r>
      <w:r w:rsidR="003B17FE" w:rsidRPr="00BC1469">
        <w:rPr>
          <w:i/>
          <w:iCs/>
        </w:rPr>
        <w:t xml:space="preserve"> criteria</w:t>
      </w:r>
      <w:r w:rsidR="00177D0E" w:rsidRPr="00BC1469">
        <w:rPr>
          <w:i/>
          <w:iCs/>
        </w:rPr>
        <w:t xml:space="preserve"> as well as managing fair usage of the services provided.</w:t>
      </w:r>
    </w:p>
    <w:p w14:paraId="4E4B2EE0" w14:textId="063E25D7" w:rsidR="003B17FE" w:rsidRPr="00BC1469" w:rsidRDefault="003B17FE" w:rsidP="00FC525C">
      <w:pPr>
        <w:pStyle w:val="ListParagraph"/>
        <w:numPr>
          <w:ilvl w:val="0"/>
          <w:numId w:val="15"/>
        </w:numPr>
        <w:rPr>
          <w:i/>
          <w:iCs/>
        </w:rPr>
      </w:pPr>
      <w:r w:rsidRPr="00BC1469">
        <w:rPr>
          <w:i/>
          <w:iCs/>
        </w:rPr>
        <w:t xml:space="preserve">Service </w:t>
      </w:r>
      <w:r w:rsidR="00604190">
        <w:rPr>
          <w:i/>
          <w:iCs/>
        </w:rPr>
        <w:t>M</w:t>
      </w:r>
      <w:r w:rsidRPr="00BC1469">
        <w:rPr>
          <w:i/>
          <w:iCs/>
        </w:rPr>
        <w:t xml:space="preserve">anagement – working with the Client and Fox-IT in </w:t>
      </w:r>
      <w:r w:rsidR="00177D0E" w:rsidRPr="00BC1469">
        <w:rPr>
          <w:i/>
          <w:iCs/>
        </w:rPr>
        <w:t>Incident Response activities</w:t>
      </w:r>
      <w:r w:rsidR="00987CF2" w:rsidRPr="00BC1469">
        <w:rPr>
          <w:i/>
          <w:iCs/>
        </w:rPr>
        <w:t xml:space="preserve"> where Asiera can add value e.g. network diagnostics to identify suspicious traffic and isolate connectivity</w:t>
      </w:r>
      <w:r w:rsidR="00C11C7F" w:rsidRPr="00BC1469">
        <w:rPr>
          <w:i/>
          <w:iCs/>
        </w:rPr>
        <w:t>. Participating in service meetings with Clients and Fox-IT to help ensure Clients get maximum benefit from the service</w:t>
      </w:r>
      <w:r w:rsidR="008A7FC4" w:rsidRPr="00BC1469">
        <w:rPr>
          <w:i/>
          <w:iCs/>
        </w:rPr>
        <w:t>.</w:t>
      </w:r>
    </w:p>
    <w:p w14:paraId="0DC5A143" w14:textId="53771C19" w:rsidR="0091196B" w:rsidRDefault="0091196B" w:rsidP="18C7805D">
      <w:pPr>
        <w:ind w:left="720"/>
      </w:pPr>
    </w:p>
    <w:p w14:paraId="4CBCCB07" w14:textId="6DFD78E9" w:rsidR="00F45173" w:rsidRDefault="00F45173" w:rsidP="18C7805D">
      <w:pPr>
        <w:pStyle w:val="HEAnetHeading2"/>
        <w:rPr>
          <w:b w:val="0"/>
          <w:bCs w:val="0"/>
        </w:rPr>
      </w:pPr>
      <w:r>
        <w:t xml:space="preserve">What </w:t>
      </w:r>
      <w:r w:rsidR="00373963">
        <w:t>information will be required to use the Incident response service</w:t>
      </w:r>
      <w:r>
        <w:t xml:space="preserve"> service?</w:t>
      </w:r>
    </w:p>
    <w:p w14:paraId="01C5B3EC" w14:textId="77777777" w:rsidR="00F45173" w:rsidRPr="0060267A" w:rsidRDefault="00F45173" w:rsidP="00F45173"/>
    <w:p w14:paraId="77427CDB" w14:textId="681BC375" w:rsidR="00F45173" w:rsidRDefault="000067CA" w:rsidP="18C7805D">
      <w:pPr>
        <w:ind w:left="720"/>
        <w:rPr>
          <w:i/>
          <w:iCs/>
        </w:rPr>
      </w:pPr>
      <w:r>
        <w:t xml:space="preserve">After the onboarding session </w:t>
      </w:r>
      <w:r w:rsidR="00032EEB">
        <w:t xml:space="preserve">further details will be provided as well as </w:t>
      </w:r>
      <w:r>
        <w:t>a follow up infopack with useful information including the slides</w:t>
      </w:r>
      <w:r w:rsidR="006F3277">
        <w:t xml:space="preserve"> from the onboarding session. </w:t>
      </w:r>
      <w:r w:rsidR="000F033F" w:rsidRPr="18C7805D">
        <w:rPr>
          <w:i/>
          <w:iCs/>
        </w:rPr>
        <w:t xml:space="preserve">Clients are asked to provide </w:t>
      </w:r>
      <w:r w:rsidR="00171DAC" w:rsidRPr="18C7805D">
        <w:rPr>
          <w:i/>
          <w:iCs/>
        </w:rPr>
        <w:t xml:space="preserve">nominated </w:t>
      </w:r>
      <w:r w:rsidR="000F033F" w:rsidRPr="18C7805D">
        <w:rPr>
          <w:i/>
          <w:iCs/>
        </w:rPr>
        <w:t>contact details</w:t>
      </w:r>
      <w:r w:rsidR="00171DAC" w:rsidRPr="18C7805D">
        <w:rPr>
          <w:i/>
          <w:iCs/>
        </w:rPr>
        <w:t xml:space="preserve"> for staff who are permitted to invoke the service, </w:t>
      </w:r>
      <w:r w:rsidR="00977B92" w:rsidRPr="18C7805D">
        <w:rPr>
          <w:i/>
          <w:iCs/>
        </w:rPr>
        <w:t>details of major systems, network diagrams and other information that may be useful during an incident. Clients will also be offered the opportunity to</w:t>
      </w:r>
      <w:r w:rsidR="00463528" w:rsidRPr="18C7805D">
        <w:rPr>
          <w:i/>
          <w:iCs/>
        </w:rPr>
        <w:t xml:space="preserve"> prepare for incidents by </w:t>
      </w:r>
      <w:r w:rsidR="00CB69C5" w:rsidRPr="18C7805D">
        <w:rPr>
          <w:i/>
          <w:iCs/>
        </w:rPr>
        <w:t xml:space="preserve">testing (Dissect acquire) software provided by Fox-IT on request. It is also recommended to </w:t>
      </w:r>
      <w:r w:rsidR="001B60D0" w:rsidRPr="18C7805D">
        <w:rPr>
          <w:i/>
          <w:iCs/>
        </w:rPr>
        <w:t>creat</w:t>
      </w:r>
      <w:r w:rsidR="00CB69C5" w:rsidRPr="18C7805D">
        <w:rPr>
          <w:i/>
          <w:iCs/>
        </w:rPr>
        <w:t>e</w:t>
      </w:r>
      <w:r w:rsidR="001B60D0" w:rsidRPr="18C7805D">
        <w:rPr>
          <w:i/>
          <w:iCs/>
        </w:rPr>
        <w:t xml:space="preserve"> access (break glass) accounts as well as </w:t>
      </w:r>
      <w:r w:rsidR="007B593F" w:rsidRPr="18C7805D">
        <w:rPr>
          <w:i/>
          <w:iCs/>
        </w:rPr>
        <w:t>which will support incident response activities.</w:t>
      </w:r>
      <w:r w:rsidR="00977B92" w:rsidRPr="18C7805D">
        <w:rPr>
          <w:i/>
          <w:iCs/>
        </w:rPr>
        <w:t xml:space="preserve"> </w:t>
      </w:r>
    </w:p>
    <w:sectPr w:rsidR="00F45173" w:rsidSect="00482995">
      <w:headerReference w:type="even" r:id="rId15"/>
      <w:headerReference w:type="default" r:id="rId16"/>
      <w:footerReference w:type="even" r:id="rId17"/>
      <w:footerReference w:type="default" r:id="rId18"/>
      <w:headerReference w:type="first" r:id="rId19"/>
      <w:footerReference w:type="first" r:id="rId20"/>
      <w:pgSz w:w="11906" w:h="16838"/>
      <w:pgMar w:top="2251" w:right="1111" w:bottom="1440" w:left="1440" w:header="709" w:footer="79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bert Hackett" w:date="2025-12-18T15:32:00Z" w:initials="RH">
    <w:p w14:paraId="6B451253" w14:textId="77777777" w:rsidR="006121AC" w:rsidRDefault="006121AC" w:rsidP="006121AC">
      <w:pPr>
        <w:pStyle w:val="CommentText"/>
      </w:pPr>
      <w:r>
        <w:rPr>
          <w:rStyle w:val="CommentReference"/>
        </w:rPr>
        <w:annotationRef/>
      </w:r>
      <w:r>
        <w:t>Have we contacted Insurance companies - can we name them ? Or is it better to be vaguue e.g. we encourage Clients to contact their insurance provider and in case of difficulty HEAnet will be happy to assist in discussions ?</w:t>
      </w:r>
    </w:p>
  </w:comment>
  <w:comment w:id="1" w:author="Bhaswar Ghosh" w:date="2026-03-02T14:22:00Z" w:initials="BG">
    <w:p w14:paraId="19290909" w14:textId="740EE471" w:rsidR="00E427BC" w:rsidRDefault="00E427BC">
      <w:pPr>
        <w:pStyle w:val="CommentText"/>
      </w:pPr>
      <w:r>
        <w:rPr>
          <w:rStyle w:val="CommentReference"/>
        </w:rPr>
        <w:annotationRef/>
      </w:r>
      <w:r w:rsidRPr="60A2C3C3">
        <w:t>Changed document name to the document provided by Fox IT</w:t>
      </w:r>
    </w:p>
  </w:comment>
  <w:comment w:id="2" w:author="Robert Hackett" w:date="2025-12-18T15:33:00Z" w:initials="RH">
    <w:p w14:paraId="37CE81AE" w14:textId="77777777" w:rsidR="000563F7" w:rsidRDefault="000563F7" w:rsidP="000563F7">
      <w:pPr>
        <w:pStyle w:val="CommentText"/>
      </w:pPr>
      <w:r>
        <w:rPr>
          <w:rStyle w:val="CommentReference"/>
        </w:rPr>
        <w:annotationRef/>
      </w:r>
      <w:r>
        <w:t>As part of the onboarding process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451253" w15:done="1"/>
  <w15:commentEx w15:paraId="19290909" w15:done="0"/>
  <w15:commentEx w15:paraId="37CE81A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48FC95" w16cex:dateUtc="2025-12-18T15:32:00Z"/>
  <w16cex:commentExtensible w16cex:durableId="195397D4" w16cex:dateUtc="2026-03-02T14:22:00Z"/>
  <w16cex:commentExtensible w16cex:durableId="36E46CEC" w16cex:dateUtc="2025-12-18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451253" w16cid:durableId="2C48FC95"/>
  <w16cid:commentId w16cid:paraId="19290909" w16cid:durableId="195397D4"/>
  <w16cid:commentId w16cid:paraId="37CE81AE" w16cid:durableId="36E46C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17F2" w14:textId="77777777" w:rsidR="00D95F4E" w:rsidRDefault="00D95F4E" w:rsidP="00717417">
      <w:r>
        <w:separator/>
      </w:r>
    </w:p>
  </w:endnote>
  <w:endnote w:type="continuationSeparator" w:id="0">
    <w:p w14:paraId="6CBF177B" w14:textId="77777777" w:rsidR="00D95F4E" w:rsidRDefault="00D95F4E" w:rsidP="00717417">
      <w:r>
        <w:continuationSeparator/>
      </w:r>
    </w:p>
  </w:endnote>
  <w:endnote w:type="continuationNotice" w:id="1">
    <w:p w14:paraId="3C683871" w14:textId="77777777" w:rsidR="00D95F4E" w:rsidRDefault="00D95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5B03" w14:textId="77777777" w:rsidR="00754489" w:rsidRDefault="00754489" w:rsidP="00754489">
    <w:pPr>
      <w:pStyle w:val="xmsonormal"/>
    </w:pPr>
  </w:p>
  <w:p w14:paraId="22505C87" w14:textId="77777777" w:rsidR="00754489" w:rsidRDefault="00754489" w:rsidP="00754489">
    <w:pPr>
      <w:pStyle w:val="xmsonormal"/>
    </w:pPr>
  </w:p>
  <w:p w14:paraId="4F1A13AC" w14:textId="2AB115FB" w:rsidR="00754489" w:rsidRDefault="00754489" w:rsidP="00754489">
    <w:pPr>
      <w:pStyle w:val="xmsonorma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3B7A6656" w14:paraId="2AAFBFF5" w14:textId="77777777" w:rsidTr="3B7A6656">
      <w:trPr>
        <w:trHeight w:val="300"/>
      </w:trPr>
      <w:tc>
        <w:tcPr>
          <w:tcW w:w="3115" w:type="dxa"/>
        </w:tcPr>
        <w:p w14:paraId="2FC090DB" w14:textId="432A4E8D" w:rsidR="3B7A6656" w:rsidRDefault="3B7A6656" w:rsidP="3B7A6656">
          <w:pPr>
            <w:pStyle w:val="Header"/>
            <w:ind w:left="-115"/>
          </w:pPr>
        </w:p>
      </w:tc>
      <w:tc>
        <w:tcPr>
          <w:tcW w:w="3115" w:type="dxa"/>
        </w:tcPr>
        <w:p w14:paraId="408DFAC6" w14:textId="3ACD8E36" w:rsidR="3B7A6656" w:rsidRDefault="3B7A6656" w:rsidP="3B7A6656">
          <w:pPr>
            <w:pStyle w:val="Header"/>
            <w:jc w:val="center"/>
          </w:pPr>
        </w:p>
      </w:tc>
      <w:tc>
        <w:tcPr>
          <w:tcW w:w="3115" w:type="dxa"/>
        </w:tcPr>
        <w:p w14:paraId="5CFCA314" w14:textId="1EF57A5C" w:rsidR="3B7A6656" w:rsidRDefault="3B7A6656" w:rsidP="3B7A6656">
          <w:pPr>
            <w:pStyle w:val="Header"/>
            <w:ind w:right="-115"/>
            <w:jc w:val="right"/>
          </w:pPr>
        </w:p>
      </w:tc>
    </w:tr>
  </w:tbl>
  <w:p w14:paraId="2E00B358" w14:textId="1089F54B" w:rsidR="3B7A6656" w:rsidRDefault="3B7A6656" w:rsidP="3B7A6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2A76" w14:textId="77777777" w:rsidR="00EC5D31" w:rsidRDefault="00EC5D31" w:rsidP="00EC5D31">
    <w:pPr>
      <w:pStyle w:val="Footer"/>
      <w:jc w:val="right"/>
    </w:pPr>
    <w:r>
      <w:rPr>
        <w:noProof/>
      </w:rPr>
      <w:drawing>
        <wp:inline distT="0" distB="0" distL="0" distR="0" wp14:anchorId="3981BEA0" wp14:editId="417ADD7C">
          <wp:extent cx="2400300" cy="988202"/>
          <wp:effectExtent l="0" t="0" r="0" b="0"/>
          <wp:docPr id="1293694256" name="Picture 12936942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46826" cy="10073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93F7" w14:textId="77777777" w:rsidR="00D95F4E" w:rsidRDefault="00D95F4E" w:rsidP="00717417">
      <w:r>
        <w:separator/>
      </w:r>
    </w:p>
  </w:footnote>
  <w:footnote w:type="continuationSeparator" w:id="0">
    <w:p w14:paraId="6FB0CA77" w14:textId="77777777" w:rsidR="00D95F4E" w:rsidRDefault="00D95F4E" w:rsidP="00717417">
      <w:r>
        <w:continuationSeparator/>
      </w:r>
    </w:p>
  </w:footnote>
  <w:footnote w:type="continuationNotice" w:id="1">
    <w:p w14:paraId="7130C512" w14:textId="77777777" w:rsidR="00D95F4E" w:rsidRDefault="00D95F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6835" w14:textId="1EEB5F02" w:rsidR="00717417" w:rsidRDefault="00C70B15" w:rsidP="00EC5D31">
    <w:pPr>
      <w:pStyle w:val="Header"/>
      <w:jc w:val="right"/>
    </w:pPr>
    <w:r>
      <w:rPr>
        <w:noProof/>
      </w:rPr>
      <w:drawing>
        <wp:anchor distT="0" distB="0" distL="114300" distR="114300" simplePos="0" relativeHeight="251658240" behindDoc="1" locked="0" layoutInCell="1" allowOverlap="1" wp14:anchorId="3DEC5DFA" wp14:editId="6148DECD">
          <wp:simplePos x="0" y="0"/>
          <wp:positionH relativeFrom="page">
            <wp:align>right</wp:align>
          </wp:positionH>
          <wp:positionV relativeFrom="paragraph">
            <wp:posOffset>-434975</wp:posOffset>
          </wp:positionV>
          <wp:extent cx="7557770" cy="10671810"/>
          <wp:effectExtent l="0" t="0" r="5080" b="0"/>
          <wp:wrapNone/>
          <wp:docPr id="2074514140" name="Picture 20745141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7770" cy="10671810"/>
                  </a:xfrm>
                  <a:prstGeom prst="rect">
                    <a:avLst/>
                  </a:prstGeom>
                </pic:spPr>
              </pic:pic>
            </a:graphicData>
          </a:graphic>
          <wp14:sizeRelH relativeFrom="page">
            <wp14:pctWidth>0</wp14:pctWidth>
          </wp14:sizeRelH>
          <wp14:sizeRelV relativeFrom="page">
            <wp14:pctHeight>0</wp14:pctHeight>
          </wp14:sizeRelV>
        </wp:anchor>
      </w:drawing>
    </w:r>
    <w:r w:rsidR="00E46DA4" w:rsidRPr="00E46DA4">
      <w:rPr>
        <w:noProof/>
      </w:rPr>
      <w:drawing>
        <wp:inline distT="0" distB="0" distL="0" distR="0" wp14:anchorId="46A89748" wp14:editId="32FFAC9C">
          <wp:extent cx="2132134" cy="537723"/>
          <wp:effectExtent l="0" t="0" r="1905" b="0"/>
          <wp:docPr id="116980351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03517" name="Picture 1" descr="A blue and white logo&#10;&#10;AI-generated content may be incorrect."/>
                  <pic:cNvPicPr/>
                </pic:nvPicPr>
                <pic:blipFill>
                  <a:blip r:embed="rId2"/>
                  <a:stretch>
                    <a:fillRect/>
                  </a:stretch>
                </pic:blipFill>
                <pic:spPr>
                  <a:xfrm>
                    <a:off x="0" y="0"/>
                    <a:ext cx="2161762" cy="5451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FAC6" w14:textId="19BDDBA6" w:rsidR="00717417" w:rsidRDefault="00482995" w:rsidP="00EC5D31">
    <w:pPr>
      <w:pStyle w:val="Header"/>
      <w:jc w:val="right"/>
    </w:pPr>
    <w:r w:rsidRPr="00482995">
      <w:rPr>
        <w:noProof/>
      </w:rPr>
      <w:drawing>
        <wp:inline distT="0" distB="0" distL="0" distR="0" wp14:anchorId="635E65F3" wp14:editId="23A01E5D">
          <wp:extent cx="2005790" cy="505859"/>
          <wp:effectExtent l="0" t="0" r="1270" b="2540"/>
          <wp:docPr id="4600321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32154" name="Picture 1" descr="A blue and white logo&#10;&#10;AI-generated content may be incorrect."/>
                  <pic:cNvPicPr/>
                </pic:nvPicPr>
                <pic:blipFill>
                  <a:blip r:embed="rId1"/>
                  <a:stretch>
                    <a:fillRect/>
                  </a:stretch>
                </pic:blipFill>
                <pic:spPr>
                  <a:xfrm>
                    <a:off x="0" y="0"/>
                    <a:ext cx="2044278" cy="5155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2A46" w14:textId="419E3F0D" w:rsidR="005334B0" w:rsidRDefault="002320A7" w:rsidP="005334B0">
    <w:pPr>
      <w:pStyle w:val="Header"/>
      <w:jc w:val="right"/>
    </w:pPr>
    <w:r w:rsidRPr="002320A7">
      <w:rPr>
        <w:noProof/>
      </w:rPr>
      <w:drawing>
        <wp:inline distT="0" distB="0" distL="0" distR="0" wp14:anchorId="6EE5BCD2" wp14:editId="046513D2">
          <wp:extent cx="1986334" cy="500952"/>
          <wp:effectExtent l="0" t="0" r="0" b="0"/>
          <wp:docPr id="22210802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08029" name="Picture 1" descr="A blue and white logo&#10;&#10;AI-generated content may be incorrect."/>
                  <pic:cNvPicPr/>
                </pic:nvPicPr>
                <pic:blipFill>
                  <a:blip r:embed="rId1"/>
                  <a:stretch>
                    <a:fillRect/>
                  </a:stretch>
                </pic:blipFill>
                <pic:spPr>
                  <a:xfrm>
                    <a:off x="0" y="0"/>
                    <a:ext cx="2022680" cy="5101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072"/>
    <w:multiLevelType w:val="hybridMultilevel"/>
    <w:tmpl w:val="379C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069D1"/>
    <w:multiLevelType w:val="multilevel"/>
    <w:tmpl w:val="A424A6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171DA"/>
    <w:multiLevelType w:val="hybridMultilevel"/>
    <w:tmpl w:val="352AF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FB090B"/>
    <w:multiLevelType w:val="multilevel"/>
    <w:tmpl w:val="35AC9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2F67EE"/>
    <w:multiLevelType w:val="hybridMultilevel"/>
    <w:tmpl w:val="B1E06AF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94A38A4"/>
    <w:multiLevelType w:val="multilevel"/>
    <w:tmpl w:val="4E84A3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F1E6B"/>
    <w:multiLevelType w:val="hybridMultilevel"/>
    <w:tmpl w:val="00005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2B0061"/>
    <w:multiLevelType w:val="hybridMultilevel"/>
    <w:tmpl w:val="7D8E381A"/>
    <w:lvl w:ilvl="0" w:tplc="E4BC9F7C">
      <w:start w:val="1"/>
      <w:numFmt w:val="decimal"/>
      <w:pStyle w:val="HEAnet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364285"/>
    <w:multiLevelType w:val="hybridMultilevel"/>
    <w:tmpl w:val="57943A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461059D"/>
    <w:multiLevelType w:val="hybridMultilevel"/>
    <w:tmpl w:val="2CDC4A8E"/>
    <w:lvl w:ilvl="0" w:tplc="DE587EF2">
      <w:start w:val="1"/>
      <w:numFmt w:val="bullet"/>
      <w:lvlText w:val=""/>
      <w:lvlJc w:val="left"/>
      <w:pPr>
        <w:ind w:left="1080" w:hanging="360"/>
      </w:pPr>
      <w:rPr>
        <w:rFonts w:ascii="Symbol" w:hAnsi="Symbol" w:hint="default"/>
      </w:rPr>
    </w:lvl>
    <w:lvl w:ilvl="1" w:tplc="6AB4F40E" w:tentative="1">
      <w:start w:val="1"/>
      <w:numFmt w:val="bullet"/>
      <w:lvlText w:val="o"/>
      <w:lvlJc w:val="left"/>
      <w:pPr>
        <w:ind w:left="1800" w:hanging="360"/>
      </w:pPr>
      <w:rPr>
        <w:rFonts w:ascii="Courier New" w:hAnsi="Courier New" w:hint="default"/>
      </w:rPr>
    </w:lvl>
    <w:lvl w:ilvl="2" w:tplc="41FA8254" w:tentative="1">
      <w:start w:val="1"/>
      <w:numFmt w:val="bullet"/>
      <w:lvlText w:val=""/>
      <w:lvlJc w:val="left"/>
      <w:pPr>
        <w:ind w:left="2520" w:hanging="360"/>
      </w:pPr>
      <w:rPr>
        <w:rFonts w:ascii="Wingdings" w:hAnsi="Wingdings" w:hint="default"/>
      </w:rPr>
    </w:lvl>
    <w:lvl w:ilvl="3" w:tplc="61404E76" w:tentative="1">
      <w:start w:val="1"/>
      <w:numFmt w:val="bullet"/>
      <w:lvlText w:val=""/>
      <w:lvlJc w:val="left"/>
      <w:pPr>
        <w:ind w:left="3240" w:hanging="360"/>
      </w:pPr>
      <w:rPr>
        <w:rFonts w:ascii="Symbol" w:hAnsi="Symbol" w:hint="default"/>
      </w:rPr>
    </w:lvl>
    <w:lvl w:ilvl="4" w:tplc="5C44F076" w:tentative="1">
      <w:start w:val="1"/>
      <w:numFmt w:val="bullet"/>
      <w:lvlText w:val="o"/>
      <w:lvlJc w:val="left"/>
      <w:pPr>
        <w:ind w:left="3960" w:hanging="360"/>
      </w:pPr>
      <w:rPr>
        <w:rFonts w:ascii="Courier New" w:hAnsi="Courier New" w:hint="default"/>
      </w:rPr>
    </w:lvl>
    <w:lvl w:ilvl="5" w:tplc="6B8C72B0" w:tentative="1">
      <w:start w:val="1"/>
      <w:numFmt w:val="bullet"/>
      <w:lvlText w:val=""/>
      <w:lvlJc w:val="left"/>
      <w:pPr>
        <w:ind w:left="4680" w:hanging="360"/>
      </w:pPr>
      <w:rPr>
        <w:rFonts w:ascii="Wingdings" w:hAnsi="Wingdings" w:hint="default"/>
      </w:rPr>
    </w:lvl>
    <w:lvl w:ilvl="6" w:tplc="4FA0036C" w:tentative="1">
      <w:start w:val="1"/>
      <w:numFmt w:val="bullet"/>
      <w:lvlText w:val=""/>
      <w:lvlJc w:val="left"/>
      <w:pPr>
        <w:ind w:left="5400" w:hanging="360"/>
      </w:pPr>
      <w:rPr>
        <w:rFonts w:ascii="Symbol" w:hAnsi="Symbol" w:hint="default"/>
      </w:rPr>
    </w:lvl>
    <w:lvl w:ilvl="7" w:tplc="B9A6A426" w:tentative="1">
      <w:start w:val="1"/>
      <w:numFmt w:val="bullet"/>
      <w:lvlText w:val="o"/>
      <w:lvlJc w:val="left"/>
      <w:pPr>
        <w:ind w:left="6120" w:hanging="360"/>
      </w:pPr>
      <w:rPr>
        <w:rFonts w:ascii="Courier New" w:hAnsi="Courier New" w:hint="default"/>
      </w:rPr>
    </w:lvl>
    <w:lvl w:ilvl="8" w:tplc="E5CA0B9C" w:tentative="1">
      <w:start w:val="1"/>
      <w:numFmt w:val="bullet"/>
      <w:lvlText w:val=""/>
      <w:lvlJc w:val="left"/>
      <w:pPr>
        <w:ind w:left="6840" w:hanging="360"/>
      </w:pPr>
      <w:rPr>
        <w:rFonts w:ascii="Wingdings" w:hAnsi="Wingdings" w:hint="default"/>
      </w:rPr>
    </w:lvl>
  </w:abstractNum>
  <w:abstractNum w:abstractNumId="10" w15:restartNumberingAfterBreak="0">
    <w:nsid w:val="57DB2DCE"/>
    <w:multiLevelType w:val="hybridMultilevel"/>
    <w:tmpl w:val="F66660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E3F6331"/>
    <w:multiLevelType w:val="hybridMultilevel"/>
    <w:tmpl w:val="4B42844A"/>
    <w:lvl w:ilvl="0" w:tplc="18090001">
      <w:start w:val="1"/>
      <w:numFmt w:val="bullet"/>
      <w:lvlText w:val=""/>
      <w:lvlJc w:val="left"/>
      <w:pPr>
        <w:ind w:left="1125" w:hanging="360"/>
      </w:pPr>
      <w:rPr>
        <w:rFonts w:ascii="Symbol" w:hAnsi="Symbol" w:hint="default"/>
      </w:rPr>
    </w:lvl>
    <w:lvl w:ilvl="1" w:tplc="18090003">
      <w:start w:val="1"/>
      <w:numFmt w:val="bullet"/>
      <w:lvlText w:val="o"/>
      <w:lvlJc w:val="left"/>
      <w:pPr>
        <w:ind w:left="1845" w:hanging="360"/>
      </w:pPr>
      <w:rPr>
        <w:rFonts w:ascii="Courier New" w:hAnsi="Courier New" w:cs="Courier New" w:hint="default"/>
      </w:rPr>
    </w:lvl>
    <w:lvl w:ilvl="2" w:tplc="18090005">
      <w:start w:val="1"/>
      <w:numFmt w:val="bullet"/>
      <w:lvlText w:val=""/>
      <w:lvlJc w:val="left"/>
      <w:pPr>
        <w:ind w:left="2565" w:hanging="360"/>
      </w:pPr>
      <w:rPr>
        <w:rFonts w:ascii="Wingdings" w:hAnsi="Wingdings" w:hint="default"/>
      </w:rPr>
    </w:lvl>
    <w:lvl w:ilvl="3" w:tplc="18090001">
      <w:start w:val="1"/>
      <w:numFmt w:val="bullet"/>
      <w:lvlText w:val=""/>
      <w:lvlJc w:val="left"/>
      <w:pPr>
        <w:ind w:left="3285" w:hanging="360"/>
      </w:pPr>
      <w:rPr>
        <w:rFonts w:ascii="Symbol" w:hAnsi="Symbol" w:hint="default"/>
      </w:rPr>
    </w:lvl>
    <w:lvl w:ilvl="4" w:tplc="18090003">
      <w:start w:val="1"/>
      <w:numFmt w:val="bullet"/>
      <w:lvlText w:val="o"/>
      <w:lvlJc w:val="left"/>
      <w:pPr>
        <w:ind w:left="4005" w:hanging="360"/>
      </w:pPr>
      <w:rPr>
        <w:rFonts w:ascii="Courier New" w:hAnsi="Courier New" w:cs="Courier New" w:hint="default"/>
      </w:rPr>
    </w:lvl>
    <w:lvl w:ilvl="5" w:tplc="18090005">
      <w:start w:val="1"/>
      <w:numFmt w:val="bullet"/>
      <w:lvlText w:val=""/>
      <w:lvlJc w:val="left"/>
      <w:pPr>
        <w:ind w:left="4725" w:hanging="360"/>
      </w:pPr>
      <w:rPr>
        <w:rFonts w:ascii="Wingdings" w:hAnsi="Wingdings" w:hint="default"/>
      </w:rPr>
    </w:lvl>
    <w:lvl w:ilvl="6" w:tplc="18090001">
      <w:start w:val="1"/>
      <w:numFmt w:val="bullet"/>
      <w:lvlText w:val=""/>
      <w:lvlJc w:val="left"/>
      <w:pPr>
        <w:ind w:left="5445" w:hanging="360"/>
      </w:pPr>
      <w:rPr>
        <w:rFonts w:ascii="Symbol" w:hAnsi="Symbol" w:hint="default"/>
      </w:rPr>
    </w:lvl>
    <w:lvl w:ilvl="7" w:tplc="18090003">
      <w:start w:val="1"/>
      <w:numFmt w:val="bullet"/>
      <w:lvlText w:val="o"/>
      <w:lvlJc w:val="left"/>
      <w:pPr>
        <w:ind w:left="6165" w:hanging="360"/>
      </w:pPr>
      <w:rPr>
        <w:rFonts w:ascii="Courier New" w:hAnsi="Courier New" w:cs="Courier New" w:hint="default"/>
      </w:rPr>
    </w:lvl>
    <w:lvl w:ilvl="8" w:tplc="18090005">
      <w:start w:val="1"/>
      <w:numFmt w:val="bullet"/>
      <w:lvlText w:val=""/>
      <w:lvlJc w:val="left"/>
      <w:pPr>
        <w:ind w:left="6885" w:hanging="360"/>
      </w:pPr>
      <w:rPr>
        <w:rFonts w:ascii="Wingdings" w:hAnsi="Wingdings" w:hint="default"/>
      </w:rPr>
    </w:lvl>
  </w:abstractNum>
  <w:abstractNum w:abstractNumId="12" w15:restartNumberingAfterBreak="0">
    <w:nsid w:val="68C239DE"/>
    <w:multiLevelType w:val="multilevel"/>
    <w:tmpl w:val="71C89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C50960"/>
    <w:multiLevelType w:val="multilevel"/>
    <w:tmpl w:val="BD68C5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1B71C7"/>
    <w:multiLevelType w:val="hybridMultilevel"/>
    <w:tmpl w:val="18AA7E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5037673">
    <w:abstractNumId w:val="12"/>
  </w:num>
  <w:num w:numId="2" w16cid:durableId="1062026631">
    <w:abstractNumId w:val="1"/>
  </w:num>
  <w:num w:numId="3" w16cid:durableId="1280259460">
    <w:abstractNumId w:val="5"/>
  </w:num>
  <w:num w:numId="4" w16cid:durableId="1064909919">
    <w:abstractNumId w:val="13"/>
  </w:num>
  <w:num w:numId="5" w16cid:durableId="962879347">
    <w:abstractNumId w:val="4"/>
  </w:num>
  <w:num w:numId="6" w16cid:durableId="292097738">
    <w:abstractNumId w:val="2"/>
  </w:num>
  <w:num w:numId="7" w16cid:durableId="775901877">
    <w:abstractNumId w:val="8"/>
  </w:num>
  <w:num w:numId="8" w16cid:durableId="1998606476">
    <w:abstractNumId w:val="3"/>
  </w:num>
  <w:num w:numId="9" w16cid:durableId="774129953">
    <w:abstractNumId w:val="11"/>
  </w:num>
  <w:num w:numId="10" w16cid:durableId="209000432">
    <w:abstractNumId w:val="14"/>
  </w:num>
  <w:num w:numId="11" w16cid:durableId="208886314">
    <w:abstractNumId w:val="10"/>
  </w:num>
  <w:num w:numId="12" w16cid:durableId="219295627">
    <w:abstractNumId w:val="6"/>
  </w:num>
  <w:num w:numId="13" w16cid:durableId="203294005">
    <w:abstractNumId w:val="0"/>
  </w:num>
  <w:num w:numId="14" w16cid:durableId="1700666417">
    <w:abstractNumId w:val="7"/>
  </w:num>
  <w:num w:numId="15" w16cid:durableId="21101972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Hackett">
    <w15:presenceInfo w15:providerId="AD" w15:userId="S::robert.hackett@heanet.ie::59f25332-4346-4825-a672-f2043de78cde"/>
  </w15:person>
  <w15:person w15:author="Bhaswar Ghosh">
    <w15:presenceInfo w15:providerId="AD" w15:userId="S::bhaswar.ghosh@heanet.ie::d951165d-c50d-4ab7-a32e-4485bdf210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1MDY2M7M0t7A0MDBX0lEKTi0uzszPAykwNKgFANCup6wtAAAA"/>
  </w:docVars>
  <w:rsids>
    <w:rsidRoot w:val="0091196B"/>
    <w:rsid w:val="0000429F"/>
    <w:rsid w:val="000067CA"/>
    <w:rsid w:val="00007293"/>
    <w:rsid w:val="000207AD"/>
    <w:rsid w:val="000217FE"/>
    <w:rsid w:val="00032EEB"/>
    <w:rsid w:val="00034B96"/>
    <w:rsid w:val="00042E85"/>
    <w:rsid w:val="000563F7"/>
    <w:rsid w:val="00057D60"/>
    <w:rsid w:val="00061DAA"/>
    <w:rsid w:val="00063D6A"/>
    <w:rsid w:val="00066069"/>
    <w:rsid w:val="00067585"/>
    <w:rsid w:val="00070810"/>
    <w:rsid w:val="00073384"/>
    <w:rsid w:val="00090CE8"/>
    <w:rsid w:val="000B02E9"/>
    <w:rsid w:val="000B51C3"/>
    <w:rsid w:val="000B7799"/>
    <w:rsid w:val="000C25C9"/>
    <w:rsid w:val="000C4090"/>
    <w:rsid w:val="000D304B"/>
    <w:rsid w:val="000E2A95"/>
    <w:rsid w:val="000E2E46"/>
    <w:rsid w:val="000E7DE8"/>
    <w:rsid w:val="000F033F"/>
    <w:rsid w:val="000F38CF"/>
    <w:rsid w:val="000F5355"/>
    <w:rsid w:val="00111B25"/>
    <w:rsid w:val="00112080"/>
    <w:rsid w:val="00121A90"/>
    <w:rsid w:val="00130D96"/>
    <w:rsid w:val="00142984"/>
    <w:rsid w:val="00142BE8"/>
    <w:rsid w:val="00157E65"/>
    <w:rsid w:val="0016609C"/>
    <w:rsid w:val="00171DAC"/>
    <w:rsid w:val="001747A7"/>
    <w:rsid w:val="00177D0E"/>
    <w:rsid w:val="00182CEB"/>
    <w:rsid w:val="00184950"/>
    <w:rsid w:val="00187726"/>
    <w:rsid w:val="001A2E5C"/>
    <w:rsid w:val="001A6190"/>
    <w:rsid w:val="001B4E80"/>
    <w:rsid w:val="001B60D0"/>
    <w:rsid w:val="001C2669"/>
    <w:rsid w:val="001C47FE"/>
    <w:rsid w:val="001C66C1"/>
    <w:rsid w:val="001D0E2A"/>
    <w:rsid w:val="001D2588"/>
    <w:rsid w:val="001D2EF5"/>
    <w:rsid w:val="001D5018"/>
    <w:rsid w:val="001D5B02"/>
    <w:rsid w:val="001D72A7"/>
    <w:rsid w:val="001E2BC8"/>
    <w:rsid w:val="001E3527"/>
    <w:rsid w:val="001F7AC8"/>
    <w:rsid w:val="00200167"/>
    <w:rsid w:val="00200B69"/>
    <w:rsid w:val="00217B53"/>
    <w:rsid w:val="0022107D"/>
    <w:rsid w:val="00227DCF"/>
    <w:rsid w:val="00227F17"/>
    <w:rsid w:val="00231214"/>
    <w:rsid w:val="002320A7"/>
    <w:rsid w:val="002331D1"/>
    <w:rsid w:val="00233B56"/>
    <w:rsid w:val="00234F4D"/>
    <w:rsid w:val="0024037C"/>
    <w:rsid w:val="00247C3B"/>
    <w:rsid w:val="00251750"/>
    <w:rsid w:val="00270E44"/>
    <w:rsid w:val="00274E6D"/>
    <w:rsid w:val="00280A7A"/>
    <w:rsid w:val="00283AC8"/>
    <w:rsid w:val="00291788"/>
    <w:rsid w:val="00294221"/>
    <w:rsid w:val="002B0D9C"/>
    <w:rsid w:val="002B6C0B"/>
    <w:rsid w:val="002D2124"/>
    <w:rsid w:val="002E5A3A"/>
    <w:rsid w:val="002F2A85"/>
    <w:rsid w:val="002F30B2"/>
    <w:rsid w:val="002F72D6"/>
    <w:rsid w:val="00313883"/>
    <w:rsid w:val="00313AFD"/>
    <w:rsid w:val="00315141"/>
    <w:rsid w:val="00322D9D"/>
    <w:rsid w:val="00341E81"/>
    <w:rsid w:val="00356773"/>
    <w:rsid w:val="00361B61"/>
    <w:rsid w:val="00364827"/>
    <w:rsid w:val="00373963"/>
    <w:rsid w:val="0037524C"/>
    <w:rsid w:val="003762A1"/>
    <w:rsid w:val="003A16F8"/>
    <w:rsid w:val="003A501E"/>
    <w:rsid w:val="003A6694"/>
    <w:rsid w:val="003A694B"/>
    <w:rsid w:val="003A6DA7"/>
    <w:rsid w:val="003B17FE"/>
    <w:rsid w:val="003B2186"/>
    <w:rsid w:val="003C7F31"/>
    <w:rsid w:val="003E0D6D"/>
    <w:rsid w:val="003E1DAC"/>
    <w:rsid w:val="003E22C7"/>
    <w:rsid w:val="003E6BA2"/>
    <w:rsid w:val="003F463A"/>
    <w:rsid w:val="003F6444"/>
    <w:rsid w:val="00417DC0"/>
    <w:rsid w:val="004207DD"/>
    <w:rsid w:val="00423C29"/>
    <w:rsid w:val="004317C2"/>
    <w:rsid w:val="00442E47"/>
    <w:rsid w:val="00453D4B"/>
    <w:rsid w:val="00454B26"/>
    <w:rsid w:val="00463528"/>
    <w:rsid w:val="00464323"/>
    <w:rsid w:val="00471BA9"/>
    <w:rsid w:val="00482995"/>
    <w:rsid w:val="00495520"/>
    <w:rsid w:val="004A31AC"/>
    <w:rsid w:val="004B134F"/>
    <w:rsid w:val="004B1AE8"/>
    <w:rsid w:val="004B58F1"/>
    <w:rsid w:val="004C19CF"/>
    <w:rsid w:val="004C7A84"/>
    <w:rsid w:val="004D130D"/>
    <w:rsid w:val="004D3A5F"/>
    <w:rsid w:val="004E2980"/>
    <w:rsid w:val="004E2CEF"/>
    <w:rsid w:val="004F011C"/>
    <w:rsid w:val="004F0790"/>
    <w:rsid w:val="004F47CC"/>
    <w:rsid w:val="004F56A9"/>
    <w:rsid w:val="005016E4"/>
    <w:rsid w:val="00502115"/>
    <w:rsid w:val="00505DE5"/>
    <w:rsid w:val="0051385E"/>
    <w:rsid w:val="00521257"/>
    <w:rsid w:val="00522253"/>
    <w:rsid w:val="005334B0"/>
    <w:rsid w:val="005428CF"/>
    <w:rsid w:val="00543C23"/>
    <w:rsid w:val="0054742E"/>
    <w:rsid w:val="005609D9"/>
    <w:rsid w:val="0057243F"/>
    <w:rsid w:val="005816A9"/>
    <w:rsid w:val="00585E5E"/>
    <w:rsid w:val="005862CA"/>
    <w:rsid w:val="00586AEF"/>
    <w:rsid w:val="00597E90"/>
    <w:rsid w:val="005A5131"/>
    <w:rsid w:val="005B06A8"/>
    <w:rsid w:val="005B306A"/>
    <w:rsid w:val="005C2EC3"/>
    <w:rsid w:val="005C6618"/>
    <w:rsid w:val="005D7E9E"/>
    <w:rsid w:val="005D7FC4"/>
    <w:rsid w:val="005E742B"/>
    <w:rsid w:val="00601CBE"/>
    <w:rsid w:val="0060267A"/>
    <w:rsid w:val="00604190"/>
    <w:rsid w:val="00605556"/>
    <w:rsid w:val="006121AC"/>
    <w:rsid w:val="00637B10"/>
    <w:rsid w:val="00643482"/>
    <w:rsid w:val="00653FC9"/>
    <w:rsid w:val="00661360"/>
    <w:rsid w:val="006617DB"/>
    <w:rsid w:val="006619E5"/>
    <w:rsid w:val="006650E3"/>
    <w:rsid w:val="0066526E"/>
    <w:rsid w:val="00670629"/>
    <w:rsid w:val="00670F5B"/>
    <w:rsid w:val="0067416A"/>
    <w:rsid w:val="006937BE"/>
    <w:rsid w:val="006A17E8"/>
    <w:rsid w:val="006A2BAC"/>
    <w:rsid w:val="006A7A3E"/>
    <w:rsid w:val="006C4BE7"/>
    <w:rsid w:val="006C54DB"/>
    <w:rsid w:val="006D3967"/>
    <w:rsid w:val="006D3994"/>
    <w:rsid w:val="006D4BEF"/>
    <w:rsid w:val="006D796D"/>
    <w:rsid w:val="006E485E"/>
    <w:rsid w:val="006F3277"/>
    <w:rsid w:val="006F3948"/>
    <w:rsid w:val="00701358"/>
    <w:rsid w:val="0070167E"/>
    <w:rsid w:val="0070508F"/>
    <w:rsid w:val="0071330D"/>
    <w:rsid w:val="007171A4"/>
    <w:rsid w:val="00717417"/>
    <w:rsid w:val="007226D7"/>
    <w:rsid w:val="007252EF"/>
    <w:rsid w:val="00737477"/>
    <w:rsid w:val="00747B72"/>
    <w:rsid w:val="00752738"/>
    <w:rsid w:val="00754489"/>
    <w:rsid w:val="00757A02"/>
    <w:rsid w:val="007613D2"/>
    <w:rsid w:val="007726AC"/>
    <w:rsid w:val="00772B07"/>
    <w:rsid w:val="00783148"/>
    <w:rsid w:val="00783659"/>
    <w:rsid w:val="0078381E"/>
    <w:rsid w:val="0079123D"/>
    <w:rsid w:val="0079646D"/>
    <w:rsid w:val="007973DB"/>
    <w:rsid w:val="007A5889"/>
    <w:rsid w:val="007B026A"/>
    <w:rsid w:val="007B0E41"/>
    <w:rsid w:val="007B365E"/>
    <w:rsid w:val="007B593F"/>
    <w:rsid w:val="007B5B95"/>
    <w:rsid w:val="007C0337"/>
    <w:rsid w:val="007C7FB1"/>
    <w:rsid w:val="007D187D"/>
    <w:rsid w:val="007D1950"/>
    <w:rsid w:val="007D34EF"/>
    <w:rsid w:val="007E17B2"/>
    <w:rsid w:val="007E253D"/>
    <w:rsid w:val="008042F6"/>
    <w:rsid w:val="00806768"/>
    <w:rsid w:val="00813C00"/>
    <w:rsid w:val="008248A3"/>
    <w:rsid w:val="0083087A"/>
    <w:rsid w:val="00846A0B"/>
    <w:rsid w:val="00870094"/>
    <w:rsid w:val="00871FA2"/>
    <w:rsid w:val="008770FA"/>
    <w:rsid w:val="00882F93"/>
    <w:rsid w:val="00884855"/>
    <w:rsid w:val="00893D3A"/>
    <w:rsid w:val="008955C0"/>
    <w:rsid w:val="008A661E"/>
    <w:rsid w:val="008A7FC4"/>
    <w:rsid w:val="008B537A"/>
    <w:rsid w:val="008C4A73"/>
    <w:rsid w:val="008C5E95"/>
    <w:rsid w:val="008D03E9"/>
    <w:rsid w:val="008D738D"/>
    <w:rsid w:val="008E589F"/>
    <w:rsid w:val="008F22D9"/>
    <w:rsid w:val="008F3D48"/>
    <w:rsid w:val="0090141B"/>
    <w:rsid w:val="00911740"/>
    <w:rsid w:val="0091196B"/>
    <w:rsid w:val="00915C26"/>
    <w:rsid w:val="009227A2"/>
    <w:rsid w:val="009259A7"/>
    <w:rsid w:val="00931B66"/>
    <w:rsid w:val="00933309"/>
    <w:rsid w:val="0093702A"/>
    <w:rsid w:val="00945211"/>
    <w:rsid w:val="00974528"/>
    <w:rsid w:val="00977B92"/>
    <w:rsid w:val="00987CF2"/>
    <w:rsid w:val="009A60FE"/>
    <w:rsid w:val="009B5A37"/>
    <w:rsid w:val="009C7EC4"/>
    <w:rsid w:val="009D358E"/>
    <w:rsid w:val="009D6F2C"/>
    <w:rsid w:val="009E1BCB"/>
    <w:rsid w:val="009E2887"/>
    <w:rsid w:val="00A07F50"/>
    <w:rsid w:val="00A21FB1"/>
    <w:rsid w:val="00A27962"/>
    <w:rsid w:val="00A35194"/>
    <w:rsid w:val="00A374A8"/>
    <w:rsid w:val="00A40651"/>
    <w:rsid w:val="00A42490"/>
    <w:rsid w:val="00A478AA"/>
    <w:rsid w:val="00A5045D"/>
    <w:rsid w:val="00A6638E"/>
    <w:rsid w:val="00A813D8"/>
    <w:rsid w:val="00A83400"/>
    <w:rsid w:val="00A838DA"/>
    <w:rsid w:val="00AA3FF3"/>
    <w:rsid w:val="00AB7524"/>
    <w:rsid w:val="00AC6DD4"/>
    <w:rsid w:val="00AD35DC"/>
    <w:rsid w:val="00AE0BE1"/>
    <w:rsid w:val="00B02B37"/>
    <w:rsid w:val="00B04547"/>
    <w:rsid w:val="00B10462"/>
    <w:rsid w:val="00B107DC"/>
    <w:rsid w:val="00B22577"/>
    <w:rsid w:val="00B35FF7"/>
    <w:rsid w:val="00B3711D"/>
    <w:rsid w:val="00B4078E"/>
    <w:rsid w:val="00B40908"/>
    <w:rsid w:val="00B72275"/>
    <w:rsid w:val="00B756CA"/>
    <w:rsid w:val="00B86F39"/>
    <w:rsid w:val="00B926B8"/>
    <w:rsid w:val="00B96DF3"/>
    <w:rsid w:val="00BA217D"/>
    <w:rsid w:val="00BB24ED"/>
    <w:rsid w:val="00BC0639"/>
    <w:rsid w:val="00BC1469"/>
    <w:rsid w:val="00BC310E"/>
    <w:rsid w:val="00BC4032"/>
    <w:rsid w:val="00BC6235"/>
    <w:rsid w:val="00BC6A18"/>
    <w:rsid w:val="00BD012A"/>
    <w:rsid w:val="00BE15E1"/>
    <w:rsid w:val="00BE70D4"/>
    <w:rsid w:val="00BE7240"/>
    <w:rsid w:val="00BF28CE"/>
    <w:rsid w:val="00BF51E7"/>
    <w:rsid w:val="00BF7679"/>
    <w:rsid w:val="00C0060A"/>
    <w:rsid w:val="00C007B3"/>
    <w:rsid w:val="00C039B6"/>
    <w:rsid w:val="00C039F1"/>
    <w:rsid w:val="00C11C7F"/>
    <w:rsid w:val="00C11F07"/>
    <w:rsid w:val="00C1513D"/>
    <w:rsid w:val="00C15181"/>
    <w:rsid w:val="00C17317"/>
    <w:rsid w:val="00C2246F"/>
    <w:rsid w:val="00C23057"/>
    <w:rsid w:val="00C24636"/>
    <w:rsid w:val="00C248C7"/>
    <w:rsid w:val="00C2709D"/>
    <w:rsid w:val="00C321DC"/>
    <w:rsid w:val="00C34E48"/>
    <w:rsid w:val="00C63E83"/>
    <w:rsid w:val="00C66C45"/>
    <w:rsid w:val="00C70B15"/>
    <w:rsid w:val="00C73A62"/>
    <w:rsid w:val="00C9167E"/>
    <w:rsid w:val="00C92D00"/>
    <w:rsid w:val="00C97712"/>
    <w:rsid w:val="00C97999"/>
    <w:rsid w:val="00CB46C1"/>
    <w:rsid w:val="00CB69C5"/>
    <w:rsid w:val="00CC09C5"/>
    <w:rsid w:val="00CE321D"/>
    <w:rsid w:val="00CE45BF"/>
    <w:rsid w:val="00CF0B73"/>
    <w:rsid w:val="00D062DA"/>
    <w:rsid w:val="00D074D3"/>
    <w:rsid w:val="00D147F0"/>
    <w:rsid w:val="00D21125"/>
    <w:rsid w:val="00D31E10"/>
    <w:rsid w:val="00D4203B"/>
    <w:rsid w:val="00D4317D"/>
    <w:rsid w:val="00D4696F"/>
    <w:rsid w:val="00D478D0"/>
    <w:rsid w:val="00D50546"/>
    <w:rsid w:val="00D55142"/>
    <w:rsid w:val="00D57FF2"/>
    <w:rsid w:val="00D65103"/>
    <w:rsid w:val="00D67CAA"/>
    <w:rsid w:val="00D67DF0"/>
    <w:rsid w:val="00D7162A"/>
    <w:rsid w:val="00D763EE"/>
    <w:rsid w:val="00D8745D"/>
    <w:rsid w:val="00D90447"/>
    <w:rsid w:val="00D9259F"/>
    <w:rsid w:val="00D95F4E"/>
    <w:rsid w:val="00D9693F"/>
    <w:rsid w:val="00D974B0"/>
    <w:rsid w:val="00DA1D75"/>
    <w:rsid w:val="00DB1B6A"/>
    <w:rsid w:val="00DB4427"/>
    <w:rsid w:val="00DB603B"/>
    <w:rsid w:val="00DB6E96"/>
    <w:rsid w:val="00DC134C"/>
    <w:rsid w:val="00DD323F"/>
    <w:rsid w:val="00DD5146"/>
    <w:rsid w:val="00DD57AF"/>
    <w:rsid w:val="00DD68F2"/>
    <w:rsid w:val="00DE2C80"/>
    <w:rsid w:val="00DF19A9"/>
    <w:rsid w:val="00DF2722"/>
    <w:rsid w:val="00DF7BE8"/>
    <w:rsid w:val="00E248BC"/>
    <w:rsid w:val="00E273DF"/>
    <w:rsid w:val="00E3032E"/>
    <w:rsid w:val="00E4041A"/>
    <w:rsid w:val="00E427BC"/>
    <w:rsid w:val="00E46DA4"/>
    <w:rsid w:val="00E56FD3"/>
    <w:rsid w:val="00E667B8"/>
    <w:rsid w:val="00E73932"/>
    <w:rsid w:val="00E8770A"/>
    <w:rsid w:val="00E909B3"/>
    <w:rsid w:val="00E92E49"/>
    <w:rsid w:val="00E93D2F"/>
    <w:rsid w:val="00E94BAB"/>
    <w:rsid w:val="00EA4E5A"/>
    <w:rsid w:val="00EC5D31"/>
    <w:rsid w:val="00EC79FC"/>
    <w:rsid w:val="00ED6B85"/>
    <w:rsid w:val="00EE315C"/>
    <w:rsid w:val="00EF2DD5"/>
    <w:rsid w:val="00F031F5"/>
    <w:rsid w:val="00F06D77"/>
    <w:rsid w:val="00F15865"/>
    <w:rsid w:val="00F203A0"/>
    <w:rsid w:val="00F31570"/>
    <w:rsid w:val="00F316E6"/>
    <w:rsid w:val="00F4494A"/>
    <w:rsid w:val="00F45173"/>
    <w:rsid w:val="00F4671C"/>
    <w:rsid w:val="00F52ABC"/>
    <w:rsid w:val="00F53177"/>
    <w:rsid w:val="00F545F1"/>
    <w:rsid w:val="00F5575C"/>
    <w:rsid w:val="00F565BE"/>
    <w:rsid w:val="00F75D26"/>
    <w:rsid w:val="00F90255"/>
    <w:rsid w:val="00F90419"/>
    <w:rsid w:val="00F9465E"/>
    <w:rsid w:val="00FB187E"/>
    <w:rsid w:val="00FB7512"/>
    <w:rsid w:val="00FC0004"/>
    <w:rsid w:val="00FC525C"/>
    <w:rsid w:val="00FC5419"/>
    <w:rsid w:val="00FC55E3"/>
    <w:rsid w:val="00FC7EF3"/>
    <w:rsid w:val="00FD7945"/>
    <w:rsid w:val="00FE17C4"/>
    <w:rsid w:val="00FE2E39"/>
    <w:rsid w:val="00FE2E8E"/>
    <w:rsid w:val="00FE548B"/>
    <w:rsid w:val="00FE5ACB"/>
    <w:rsid w:val="00FE71D3"/>
    <w:rsid w:val="00FF2CC9"/>
    <w:rsid w:val="04175835"/>
    <w:rsid w:val="05F795BD"/>
    <w:rsid w:val="0A488D2E"/>
    <w:rsid w:val="0A6C55C6"/>
    <w:rsid w:val="0B782453"/>
    <w:rsid w:val="0E1D3073"/>
    <w:rsid w:val="16990D3D"/>
    <w:rsid w:val="16C668E0"/>
    <w:rsid w:val="1781951F"/>
    <w:rsid w:val="179E7BF8"/>
    <w:rsid w:val="1830C9E9"/>
    <w:rsid w:val="18C7805D"/>
    <w:rsid w:val="1AA5DCC7"/>
    <w:rsid w:val="1D37F93A"/>
    <w:rsid w:val="20282A1F"/>
    <w:rsid w:val="21B6E4D9"/>
    <w:rsid w:val="224C0EBE"/>
    <w:rsid w:val="26420D91"/>
    <w:rsid w:val="2FD44688"/>
    <w:rsid w:val="3034FC6D"/>
    <w:rsid w:val="32ABDDEF"/>
    <w:rsid w:val="371B335A"/>
    <w:rsid w:val="376B233D"/>
    <w:rsid w:val="3B7A6656"/>
    <w:rsid w:val="3EC7218D"/>
    <w:rsid w:val="42AEF29C"/>
    <w:rsid w:val="4354A0F6"/>
    <w:rsid w:val="45113A90"/>
    <w:rsid w:val="4547FBD2"/>
    <w:rsid w:val="5A6B503B"/>
    <w:rsid w:val="5A797AB0"/>
    <w:rsid w:val="5D0AE2DE"/>
    <w:rsid w:val="5DFFAD43"/>
    <w:rsid w:val="5EF12B74"/>
    <w:rsid w:val="6B883B8E"/>
    <w:rsid w:val="6B90494E"/>
    <w:rsid w:val="7359935E"/>
    <w:rsid w:val="73765FC2"/>
    <w:rsid w:val="76EE0D60"/>
    <w:rsid w:val="781D9600"/>
    <w:rsid w:val="79C44E10"/>
    <w:rsid w:val="7A0EAB96"/>
    <w:rsid w:val="7DBB734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B7BAC"/>
  <w15:chartTrackingRefBased/>
  <w15:docId w15:val="{ACFACADD-07BA-4364-873A-0861D7F0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6EE0D60"/>
  </w:style>
  <w:style w:type="paragraph" w:styleId="Heading1">
    <w:name w:val="heading 1"/>
    <w:basedOn w:val="Normal"/>
    <w:next w:val="Normal"/>
    <w:link w:val="Heading1Char"/>
    <w:uiPriority w:val="9"/>
    <w:qFormat/>
    <w:rsid w:val="004643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76EE0D60"/>
    <w:pPr>
      <w:spacing w:beforeAutospacing="1"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417"/>
    <w:pPr>
      <w:tabs>
        <w:tab w:val="center" w:pos="4513"/>
        <w:tab w:val="right" w:pos="9026"/>
      </w:tabs>
    </w:pPr>
  </w:style>
  <w:style w:type="character" w:customStyle="1" w:styleId="HeaderChar">
    <w:name w:val="Header Char"/>
    <w:basedOn w:val="DefaultParagraphFont"/>
    <w:link w:val="Header"/>
    <w:uiPriority w:val="99"/>
    <w:rsid w:val="00717417"/>
  </w:style>
  <w:style w:type="paragraph" w:styleId="Footer">
    <w:name w:val="footer"/>
    <w:basedOn w:val="Normal"/>
    <w:link w:val="FooterChar"/>
    <w:uiPriority w:val="99"/>
    <w:unhideWhenUsed/>
    <w:rsid w:val="00717417"/>
    <w:pPr>
      <w:tabs>
        <w:tab w:val="center" w:pos="4513"/>
        <w:tab w:val="right" w:pos="9026"/>
      </w:tabs>
    </w:pPr>
  </w:style>
  <w:style w:type="character" w:customStyle="1" w:styleId="FooterChar">
    <w:name w:val="Footer Char"/>
    <w:basedOn w:val="DefaultParagraphFont"/>
    <w:link w:val="Footer"/>
    <w:uiPriority w:val="99"/>
    <w:rsid w:val="00717417"/>
  </w:style>
  <w:style w:type="character" w:customStyle="1" w:styleId="Heading5Char">
    <w:name w:val="Heading 5 Char"/>
    <w:basedOn w:val="DefaultParagraphFont"/>
    <w:link w:val="Heading5"/>
    <w:uiPriority w:val="9"/>
    <w:rsid w:val="00FB187E"/>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76EE0D60"/>
    <w:pPr>
      <w:spacing w:beforeAutospacing="1"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B187E"/>
    <w:rPr>
      <w:b/>
      <w:bCs/>
    </w:rPr>
  </w:style>
  <w:style w:type="paragraph" w:styleId="Title">
    <w:name w:val="Title"/>
    <w:basedOn w:val="Normal"/>
    <w:next w:val="Normal"/>
    <w:link w:val="TitleChar"/>
    <w:uiPriority w:val="10"/>
    <w:qFormat/>
    <w:rsid w:val="76EE0D60"/>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FB187E"/>
    <w:rPr>
      <w:rFonts w:asciiTheme="majorHAnsi" w:eastAsiaTheme="majorEastAsia" w:hAnsiTheme="majorHAnsi" w:cstheme="majorBidi"/>
      <w:sz w:val="56"/>
      <w:szCs w:val="56"/>
    </w:rPr>
  </w:style>
  <w:style w:type="paragraph" w:customStyle="1" w:styleId="xmsonormal">
    <w:name w:val="x_msonormal"/>
    <w:basedOn w:val="Normal"/>
    <w:uiPriority w:val="1"/>
    <w:rsid w:val="00754489"/>
    <w:rPr>
      <w:rFonts w:ascii="Calibri" w:hAnsi="Calibri" w:cs="Calibri"/>
      <w:sz w:val="22"/>
      <w:szCs w:val="22"/>
      <w:lang w:eastAsia="en-IE"/>
    </w:rPr>
  </w:style>
  <w:style w:type="character" w:styleId="Hyperlink">
    <w:name w:val="Hyperlink"/>
    <w:basedOn w:val="DefaultParagraphFont"/>
    <w:uiPriority w:val="99"/>
    <w:unhideWhenUsed/>
    <w:rsid w:val="005609D9"/>
    <w:rPr>
      <w:color w:val="0000FF"/>
      <w:u w:val="single"/>
    </w:rPr>
  </w:style>
  <w:style w:type="character" w:styleId="UnresolvedMention">
    <w:name w:val="Unresolved Mention"/>
    <w:basedOn w:val="DefaultParagraphFont"/>
    <w:uiPriority w:val="99"/>
    <w:semiHidden/>
    <w:unhideWhenUsed/>
    <w:rsid w:val="002331D1"/>
    <w:rPr>
      <w:color w:val="605E5C"/>
      <w:shd w:val="clear" w:color="auto" w:fill="E1DFDD"/>
    </w:rPr>
  </w:style>
  <w:style w:type="paragraph" w:styleId="Revision">
    <w:name w:val="Revision"/>
    <w:hidden/>
    <w:uiPriority w:val="99"/>
    <w:semiHidden/>
    <w:rsid w:val="00C73A6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netHeading1">
    <w:name w:val="HEAnet Heading 1"/>
    <w:basedOn w:val="Normal"/>
    <w:uiPriority w:val="1"/>
    <w:qFormat/>
    <w:rsid w:val="00356773"/>
    <w:pPr>
      <w:outlineLvl w:val="1"/>
    </w:pPr>
    <w:rPr>
      <w:b/>
      <w:bCs/>
      <w:color w:val="1C3764"/>
      <w:sz w:val="52"/>
      <w:szCs w:val="52"/>
    </w:rPr>
  </w:style>
  <w:style w:type="paragraph" w:customStyle="1" w:styleId="HEAnetHeading2">
    <w:name w:val="HEAnet Heading 2"/>
    <w:basedOn w:val="Normal"/>
    <w:next w:val="Normal"/>
    <w:uiPriority w:val="1"/>
    <w:qFormat/>
    <w:rsid w:val="004C19CF"/>
    <w:pPr>
      <w:numPr>
        <w:numId w:val="14"/>
      </w:numPr>
      <w:ind w:left="0" w:firstLine="0"/>
      <w:outlineLvl w:val="2"/>
    </w:pPr>
    <w:rPr>
      <w:b/>
      <w:bCs/>
      <w:sz w:val="28"/>
      <w:szCs w:val="28"/>
    </w:rPr>
  </w:style>
  <w:style w:type="paragraph" w:styleId="ListParagraph">
    <w:name w:val="List Paragraph"/>
    <w:basedOn w:val="Normal"/>
    <w:uiPriority w:val="34"/>
    <w:qFormat/>
    <w:rsid w:val="009227A2"/>
    <w:pPr>
      <w:ind w:left="720"/>
      <w:contextualSpacing/>
    </w:pPr>
  </w:style>
  <w:style w:type="character" w:customStyle="1" w:styleId="Heading1Char">
    <w:name w:val="Heading 1 Char"/>
    <w:basedOn w:val="DefaultParagraphFont"/>
    <w:link w:val="Heading1"/>
    <w:uiPriority w:val="9"/>
    <w:rsid w:val="00464323"/>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16990D3D"/>
  </w:style>
  <w:style w:type="character" w:styleId="CommentReference">
    <w:name w:val="annotation reference"/>
    <w:basedOn w:val="DefaultParagraphFont"/>
    <w:uiPriority w:val="99"/>
    <w:semiHidden/>
    <w:unhideWhenUsed/>
    <w:rsid w:val="006121AC"/>
    <w:rPr>
      <w:sz w:val="16"/>
      <w:szCs w:val="16"/>
    </w:rPr>
  </w:style>
  <w:style w:type="paragraph" w:styleId="CommentText">
    <w:name w:val="annotation text"/>
    <w:basedOn w:val="Normal"/>
    <w:link w:val="CommentTextChar"/>
    <w:uiPriority w:val="99"/>
    <w:unhideWhenUsed/>
    <w:rsid w:val="006121AC"/>
    <w:rPr>
      <w:sz w:val="20"/>
      <w:szCs w:val="20"/>
    </w:rPr>
  </w:style>
  <w:style w:type="character" w:customStyle="1" w:styleId="CommentTextChar">
    <w:name w:val="Comment Text Char"/>
    <w:basedOn w:val="DefaultParagraphFont"/>
    <w:link w:val="CommentText"/>
    <w:uiPriority w:val="99"/>
    <w:rsid w:val="006121AC"/>
    <w:rPr>
      <w:sz w:val="20"/>
      <w:szCs w:val="20"/>
    </w:rPr>
  </w:style>
  <w:style w:type="paragraph" w:styleId="CommentSubject">
    <w:name w:val="annotation subject"/>
    <w:basedOn w:val="CommentText"/>
    <w:next w:val="CommentText"/>
    <w:link w:val="CommentSubjectChar"/>
    <w:uiPriority w:val="99"/>
    <w:semiHidden/>
    <w:unhideWhenUsed/>
    <w:rsid w:val="006121AC"/>
    <w:rPr>
      <w:b/>
      <w:bCs/>
    </w:rPr>
  </w:style>
  <w:style w:type="character" w:customStyle="1" w:styleId="CommentSubjectChar">
    <w:name w:val="Comment Subject Char"/>
    <w:basedOn w:val="CommentTextChar"/>
    <w:link w:val="CommentSubject"/>
    <w:uiPriority w:val="99"/>
    <w:semiHidden/>
    <w:rsid w:val="006121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3196">
      <w:bodyDiv w:val="1"/>
      <w:marLeft w:val="0"/>
      <w:marRight w:val="0"/>
      <w:marTop w:val="0"/>
      <w:marBottom w:val="0"/>
      <w:divBdr>
        <w:top w:val="none" w:sz="0" w:space="0" w:color="auto"/>
        <w:left w:val="none" w:sz="0" w:space="0" w:color="auto"/>
        <w:bottom w:val="none" w:sz="0" w:space="0" w:color="auto"/>
        <w:right w:val="none" w:sz="0" w:space="0" w:color="auto"/>
      </w:divBdr>
    </w:div>
    <w:div w:id="1024013333">
      <w:bodyDiv w:val="1"/>
      <w:marLeft w:val="0"/>
      <w:marRight w:val="0"/>
      <w:marTop w:val="0"/>
      <w:marBottom w:val="0"/>
      <w:divBdr>
        <w:top w:val="none" w:sz="0" w:space="0" w:color="auto"/>
        <w:left w:val="none" w:sz="0" w:space="0" w:color="auto"/>
        <w:bottom w:val="none" w:sz="0" w:space="0" w:color="auto"/>
        <w:right w:val="none" w:sz="0" w:space="0" w:color="auto"/>
      </w:divBdr>
    </w:div>
    <w:div w:id="1368336967">
      <w:bodyDiv w:val="1"/>
      <w:marLeft w:val="0"/>
      <w:marRight w:val="0"/>
      <w:marTop w:val="0"/>
      <w:marBottom w:val="0"/>
      <w:divBdr>
        <w:top w:val="none" w:sz="0" w:space="0" w:color="auto"/>
        <w:left w:val="none" w:sz="0" w:space="0" w:color="auto"/>
        <w:bottom w:val="none" w:sz="0" w:space="0" w:color="auto"/>
        <w:right w:val="none" w:sz="0" w:space="0" w:color="auto"/>
      </w:divBdr>
    </w:div>
    <w:div w:id="197390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70CDF45182C4184F1DBDFD1A949EF" ma:contentTypeVersion="14" ma:contentTypeDescription="Create a new document." ma:contentTypeScope="" ma:versionID="3012ded4f01dee180209564676078849">
  <xsd:schema xmlns:xsd="http://www.w3.org/2001/XMLSchema" xmlns:xs="http://www.w3.org/2001/XMLSchema" xmlns:p="http://schemas.microsoft.com/office/2006/metadata/properties" xmlns:ns2="547a083e-b7bf-432e-b98d-4981f192becd" xmlns:ns3="7d8528f9-11de-44e6-b313-06c9ec0a440b" targetNamespace="http://schemas.microsoft.com/office/2006/metadata/properties" ma:root="true" ma:fieldsID="db958388fc3966230e7fae4dddd95c6b" ns2:_="" ns3:_="">
    <xsd:import namespace="547a083e-b7bf-432e-b98d-4981f192becd"/>
    <xsd:import namespace="7d8528f9-11de-44e6-b313-06c9ec0a44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a083e-b7bf-432e-b98d-4981f192b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6f111e-9303-4b31-9cb7-8f749f49e7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528f9-11de-44e6-b313-06c9ec0a44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da3cab5-d1c1-4172-86b3-0777a3e5b9c2}" ma:internalName="TaxCatchAll" ma:showField="CatchAllData" ma:web="7d8528f9-11de-44e6-b313-06c9ec0a4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d8528f9-11de-44e6-b313-06c9ec0a440b" xsi:nil="true"/>
    <SharedWithUsers xmlns="7d8528f9-11de-44e6-b313-06c9ec0a440b">
      <UserInfo>
        <DisplayName/>
        <AccountId xsi:nil="true"/>
        <AccountType/>
      </UserInfo>
    </SharedWithUsers>
    <lcf76f155ced4ddcb4097134ff3c332f xmlns="547a083e-b7bf-432e-b98d-4981f192bec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34083-3E2E-4048-80BD-AF5D2C16A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a083e-b7bf-432e-b98d-4981f192becd"/>
    <ds:schemaRef ds:uri="7d8528f9-11de-44e6-b313-06c9ec0a4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B9B2A-96F3-429C-999B-F40D599DF721}">
  <ds:schemaRefs>
    <ds:schemaRef ds:uri="http://schemas.microsoft.com/office/2006/metadata/properties"/>
    <ds:schemaRef ds:uri="http://schemas.microsoft.com/office/infopath/2007/PartnerControls"/>
    <ds:schemaRef ds:uri="7d8528f9-11de-44e6-b313-06c9ec0a440b"/>
    <ds:schemaRef ds:uri="547a083e-b7bf-432e-b98d-4981f192becd"/>
  </ds:schemaRefs>
</ds:datastoreItem>
</file>

<file path=customXml/itemProps3.xml><?xml version="1.0" encoding="utf-8"?>
<ds:datastoreItem xmlns:ds="http://schemas.openxmlformats.org/officeDocument/2006/customXml" ds:itemID="{7028F353-B6C6-4DB5-87FE-94D420C3CBD7}">
  <ds:schemaRefs>
    <ds:schemaRef ds:uri="http://schemas.openxmlformats.org/officeDocument/2006/bibliography"/>
  </ds:schemaRefs>
</ds:datastoreItem>
</file>

<file path=customXml/itemProps4.xml><?xml version="1.0" encoding="utf-8"?>
<ds:datastoreItem xmlns:ds="http://schemas.openxmlformats.org/officeDocument/2006/customXml" ds:itemID="{E4281655-ABAD-4C02-A626-3F5E55659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1607</Words>
  <Characters>9166</Characters>
  <Application>Microsoft Office Word</Application>
  <DocSecurity>0</DocSecurity>
  <Lines>76</Lines>
  <Paragraphs>21</Paragraphs>
  <ScaleCrop>false</ScaleCrop>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Carroll</dc:creator>
  <cp:keywords/>
  <dc:description/>
  <cp:lastModifiedBy>Michael Elkins</cp:lastModifiedBy>
  <cp:revision>2</cp:revision>
  <cp:lastPrinted>2021-10-21T08:38:00Z</cp:lastPrinted>
  <dcterms:created xsi:type="dcterms:W3CDTF">2026-03-20T11:16:00Z</dcterms:created>
  <dcterms:modified xsi:type="dcterms:W3CDTF">2026-03-20T11:16:00Z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 Name">
    <vt:lpwstr>3702;#Communications|e6ab5dde-f6b7-42bc-86e7-39d0dfe1c1ea</vt:lpwstr>
  </property>
  <property fmtid="{D5CDD505-2E9C-101B-9397-08002B2CF9AE}" pid="3" name="Doc Subsection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Library">
    <vt:lpwstr>3703;#Comms Admin|fb60b72b-0ccc-469b-b38f-265dea674346</vt:lpwstr>
  </property>
  <property fmtid="{D5CDD505-2E9C-101B-9397-08002B2CF9AE}" pid="8" name="Stakeholder">
    <vt:lpwstr/>
  </property>
  <property fmtid="{D5CDD505-2E9C-101B-9397-08002B2CF9AE}" pid="9" name="Doc Section">
    <vt:lpwstr/>
  </property>
  <property fmtid="{D5CDD505-2E9C-101B-9397-08002B2CF9AE}" pid="10" name="Document Category">
    <vt:lpwstr/>
  </property>
  <property fmtid="{D5CDD505-2E9C-101B-9397-08002B2CF9AE}" pid="11" name="MediaServiceImageTags">
    <vt:lpwstr/>
  </property>
  <property fmtid="{D5CDD505-2E9C-101B-9397-08002B2CF9AE}" pid="12" name="GrammarlyDocumentId">
    <vt:lpwstr>a3c78dffeac39dc3af0d13020a06db375adfc7f1af5f56daf4f4e9edc5ab2c9c</vt:lpwstr>
  </property>
  <property fmtid="{D5CDD505-2E9C-101B-9397-08002B2CF9AE}" pid="13" name="Doc_x0020_Section">
    <vt:lpwstr/>
  </property>
  <property fmtid="{D5CDD505-2E9C-101B-9397-08002B2CF9AE}" pid="14" name="Doc_x0020_Subsections">
    <vt:lpwstr/>
  </property>
  <property fmtid="{D5CDD505-2E9C-101B-9397-08002B2CF9AE}" pid="15" name="Document_x0020_Category">
    <vt:lpwstr/>
  </property>
  <property fmtid="{D5CDD505-2E9C-101B-9397-08002B2CF9AE}" pid="16" name="Site_x0020_Name">
    <vt:lpwstr>3702;#Communications|e6ab5dde-f6b7-42bc-86e7-39d0dfe1c1ea</vt:lpwstr>
  </property>
  <property fmtid="{D5CDD505-2E9C-101B-9397-08002B2CF9AE}" pid="17" name="ContentTypeId">
    <vt:lpwstr>0x01010082270CDF45182C4184F1DBDFD1A949EF</vt:lpwstr>
  </property>
  <property fmtid="{D5CDD505-2E9C-101B-9397-08002B2CF9AE}" pid="18" name="xd_ProgID">
    <vt:lpwstr/>
  </property>
  <property fmtid="{D5CDD505-2E9C-101B-9397-08002B2CF9AE}" pid="19" name="e65d3933e9964b71887a665ea3f149e1">
    <vt:lpwstr>Comms Admin|00000000-0000-0000-0000-000000000000</vt:lpwstr>
  </property>
  <property fmtid="{D5CDD505-2E9C-101B-9397-08002B2CF9AE}" pid="20" name="l871acc97dfd440b991d73a0c276f4d3">
    <vt:lpwstr>Communications|00000000-0000-0000-0000-000000000000</vt:lpwstr>
  </property>
  <property fmtid="{D5CDD505-2E9C-101B-9397-08002B2CF9AE}" pid="21" name="TemplateUrl">
    <vt:lpwstr/>
  </property>
  <property fmtid="{D5CDD505-2E9C-101B-9397-08002B2CF9AE}" pid="22" name="_ApprovalStatus">
    <vt:i4>0</vt:i4>
  </property>
  <property fmtid="{D5CDD505-2E9C-101B-9397-08002B2CF9AE}" pid="23" name="xd_Signature">
    <vt:bool>false</vt:bool>
  </property>
</Properties>
</file>